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49" w:rsidRDefault="00654549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454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023735" cy="9688930"/>
            <wp:effectExtent l="247650" t="190500" r="253365" b="179070"/>
            <wp:docPr id="1" name="Рисунок 1" descr="H:\программа развития 2020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рограмма развития 2020-2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103">
                      <a:off x="0" y="0"/>
                      <a:ext cx="7030907" cy="969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290" w:rsidRPr="00B16048" w:rsidRDefault="00047290" w:rsidP="0004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47290" w:rsidRPr="00B16048" w:rsidRDefault="00047290" w:rsidP="0004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2C" w:rsidRPr="00B16048" w:rsidRDefault="0076002C" w:rsidP="000472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5027"/>
      </w:tblGrid>
      <w:tr w:rsidR="0076002C" w:rsidTr="0076002C">
        <w:tc>
          <w:tcPr>
            <w:tcW w:w="7938" w:type="dxa"/>
          </w:tcPr>
          <w:p w:rsidR="0076002C" w:rsidRDefault="0076002C" w:rsidP="000472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04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027" w:type="dxa"/>
          </w:tcPr>
          <w:p w:rsidR="0076002C" w:rsidRDefault="0076002C" w:rsidP="000472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</w:t>
            </w:r>
          </w:p>
        </w:tc>
      </w:tr>
      <w:tr w:rsidR="0076002C" w:rsidTr="0076002C">
        <w:tc>
          <w:tcPr>
            <w:tcW w:w="7938" w:type="dxa"/>
          </w:tcPr>
          <w:p w:rsidR="0076002C" w:rsidRDefault="0076002C" w:rsidP="007600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048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027" w:type="dxa"/>
          </w:tcPr>
          <w:p w:rsidR="0076002C" w:rsidRDefault="0076002C" w:rsidP="000472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6 - 8</w:t>
            </w:r>
          </w:p>
        </w:tc>
      </w:tr>
      <w:tr w:rsidR="0076002C" w:rsidTr="0076002C">
        <w:tc>
          <w:tcPr>
            <w:tcW w:w="7938" w:type="dxa"/>
          </w:tcPr>
          <w:p w:rsidR="0076002C" w:rsidRDefault="0076002C" w:rsidP="000472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048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ЦВР</w:t>
            </w:r>
          </w:p>
        </w:tc>
        <w:tc>
          <w:tcPr>
            <w:tcW w:w="5027" w:type="dxa"/>
          </w:tcPr>
          <w:p w:rsidR="0076002C" w:rsidRDefault="0076002C" w:rsidP="000472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9 - 22</w:t>
            </w:r>
          </w:p>
        </w:tc>
      </w:tr>
      <w:tr w:rsidR="0076002C" w:rsidTr="0076002C">
        <w:tc>
          <w:tcPr>
            <w:tcW w:w="7938" w:type="dxa"/>
          </w:tcPr>
          <w:p w:rsidR="0076002C" w:rsidRDefault="0076002C" w:rsidP="0076002C">
            <w:pPr>
              <w:pStyle w:val="a4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Концептуальные основы Программы развития </w:t>
            </w:r>
          </w:p>
        </w:tc>
        <w:tc>
          <w:tcPr>
            <w:tcW w:w="5027" w:type="dxa"/>
          </w:tcPr>
          <w:p w:rsidR="0076002C" w:rsidRDefault="0076002C" w:rsidP="000472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 – 28</w:t>
            </w:r>
          </w:p>
        </w:tc>
      </w:tr>
      <w:tr w:rsidR="0076002C" w:rsidTr="0076002C">
        <w:tc>
          <w:tcPr>
            <w:tcW w:w="7938" w:type="dxa"/>
          </w:tcPr>
          <w:p w:rsidR="0076002C" w:rsidRDefault="0076002C" w:rsidP="000472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5027" w:type="dxa"/>
          </w:tcPr>
          <w:p w:rsidR="0076002C" w:rsidRDefault="0076002C" w:rsidP="000472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29 - 34</w:t>
            </w:r>
          </w:p>
        </w:tc>
      </w:tr>
      <w:tr w:rsidR="0076002C" w:rsidTr="0076002C">
        <w:tc>
          <w:tcPr>
            <w:tcW w:w="7938" w:type="dxa"/>
          </w:tcPr>
          <w:p w:rsidR="0076002C" w:rsidRDefault="0076002C" w:rsidP="000472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и мониторинг достижения запланированных результатов</w:t>
            </w:r>
          </w:p>
        </w:tc>
        <w:tc>
          <w:tcPr>
            <w:tcW w:w="5027" w:type="dxa"/>
          </w:tcPr>
          <w:p w:rsidR="0076002C" w:rsidRDefault="0076002C" w:rsidP="000472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35 - 37</w:t>
            </w:r>
          </w:p>
        </w:tc>
      </w:tr>
      <w:tr w:rsidR="0076002C" w:rsidTr="0076002C">
        <w:tc>
          <w:tcPr>
            <w:tcW w:w="7938" w:type="dxa"/>
          </w:tcPr>
          <w:p w:rsidR="0076002C" w:rsidRDefault="0076002C" w:rsidP="000472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027" w:type="dxa"/>
          </w:tcPr>
          <w:p w:rsidR="0076002C" w:rsidRDefault="0076002C" w:rsidP="000472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38</w:t>
            </w:r>
          </w:p>
        </w:tc>
      </w:tr>
    </w:tbl>
    <w:p w:rsidR="00047290" w:rsidRPr="00B16048" w:rsidRDefault="00047290" w:rsidP="000472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7290" w:rsidRPr="00B16048" w:rsidRDefault="00047290" w:rsidP="0004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290" w:rsidRPr="00B16048" w:rsidRDefault="00047290" w:rsidP="0004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290" w:rsidRPr="00B16048" w:rsidRDefault="00047290" w:rsidP="0004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290" w:rsidRPr="00B16048" w:rsidRDefault="00047290" w:rsidP="0004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290" w:rsidRDefault="0004729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7290" w:rsidRDefault="00047290" w:rsidP="0095046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4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47290" w:rsidRPr="00047290" w:rsidRDefault="00047290" w:rsidP="0095046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B1604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дополнительного </w:t>
      </w:r>
      <w:r w:rsidRPr="00B1604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Кинешемского районного центра внешкольной работы</w:t>
      </w:r>
      <w:r w:rsidRPr="00B16048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16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ЦВР</w:t>
      </w:r>
      <w:r w:rsidRPr="00B16048">
        <w:rPr>
          <w:rFonts w:ascii="Times New Roman" w:hAnsi="Times New Roman" w:cs="Times New Roman"/>
          <w:sz w:val="28"/>
          <w:szCs w:val="28"/>
        </w:rPr>
        <w:t>) на 20</w:t>
      </w:r>
      <w:r>
        <w:rPr>
          <w:rFonts w:ascii="Times New Roman" w:hAnsi="Times New Roman" w:cs="Times New Roman"/>
          <w:sz w:val="28"/>
          <w:szCs w:val="28"/>
        </w:rPr>
        <w:t>20-2024</w:t>
      </w:r>
      <w:r w:rsidRPr="00B16048">
        <w:rPr>
          <w:rFonts w:ascii="Times New Roman" w:hAnsi="Times New Roman" w:cs="Times New Roman"/>
          <w:sz w:val="28"/>
          <w:szCs w:val="28"/>
        </w:rPr>
        <w:t xml:space="preserve"> годы представляет собой основные стратегические направления работы по созданию условий для перспективного развития </w:t>
      </w:r>
      <w:r>
        <w:rPr>
          <w:rFonts w:ascii="Times New Roman" w:hAnsi="Times New Roman" w:cs="Times New Roman"/>
          <w:sz w:val="28"/>
          <w:szCs w:val="28"/>
        </w:rPr>
        <w:t>ЦВР</w:t>
      </w:r>
      <w:r w:rsidRPr="00B16048">
        <w:rPr>
          <w:rFonts w:ascii="Times New Roman" w:hAnsi="Times New Roman" w:cs="Times New Roman"/>
          <w:sz w:val="28"/>
          <w:szCs w:val="28"/>
        </w:rPr>
        <w:t xml:space="preserve">, обеспечивающих повышение качества обучения и воспитания обучающих, формирование их компетенций в интеллектуальной, коммуникационной, информационной, профессиональной сферах. </w:t>
      </w:r>
    </w:p>
    <w:p w:rsidR="00047290" w:rsidRPr="00B16048" w:rsidRDefault="00047290" w:rsidP="0095046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48">
        <w:rPr>
          <w:rFonts w:ascii="Times New Roman" w:hAnsi="Times New Roman" w:cs="Times New Roman"/>
          <w:sz w:val="28"/>
          <w:szCs w:val="28"/>
        </w:rPr>
        <w:t>Дополнительное образование детей можно охарактеризовать как сферу, объективно объединяющую в единый процесс воспитание, обучение и развитие личности ребенка. Основное предназначение системы дополнительного образования детей заключается в создании условий для свободного выбора каждым ребенком образовательной области и профиля дополнительной программы. Реализации этой задачи способствует многообразие видов деятельности, личностно – ориентированный характер образовательного процесса, его направленность на развитие мотивации личности к познанию и творчеству, профессиональное самоопределение детей, их самореализация. Система образования в сфере культуры и искусства, являясь частью общей системы отечественного образования, выявляет особенности развития общества в тот или иной исторический период.</w:t>
      </w:r>
    </w:p>
    <w:p w:rsidR="00047290" w:rsidRPr="00B16048" w:rsidRDefault="00047290" w:rsidP="0095046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48">
        <w:rPr>
          <w:rFonts w:ascii="Times New Roman" w:hAnsi="Times New Roman" w:cs="Times New Roman"/>
          <w:sz w:val="28"/>
          <w:szCs w:val="28"/>
        </w:rPr>
        <w:t xml:space="preserve">Наиболее важным показателем системы образования в области искусства является качество образования в детских школах искусств. Высочайшие достижения российской культуры были осуществлены благодаря уникальной системе непрерывного образования в области искусства, основой которой являются детские школы искусств, которые могут стать не только центрами предпрофессиональной подготовки по традиционным специальностям в сфере искусства, но и в немалой степени способствовать распространению культурной толерантности, выступать мостом между культурными традициями народов, формировать </w:t>
      </w:r>
      <w:proofErr w:type="spellStart"/>
      <w:r w:rsidRPr="00B16048">
        <w:rPr>
          <w:rFonts w:ascii="Times New Roman" w:hAnsi="Times New Roman" w:cs="Times New Roman"/>
          <w:sz w:val="28"/>
          <w:szCs w:val="28"/>
        </w:rPr>
        <w:t>мультикультурное</w:t>
      </w:r>
      <w:proofErr w:type="spellEnd"/>
      <w:r w:rsidRPr="00B16048">
        <w:rPr>
          <w:rFonts w:ascii="Times New Roman" w:hAnsi="Times New Roman" w:cs="Times New Roman"/>
          <w:sz w:val="28"/>
          <w:szCs w:val="28"/>
        </w:rPr>
        <w:t xml:space="preserve"> мировоззрение у детей и подростков через всестороннее изучение и творческое постижение искусств разных стран и народов. Система детских школ искусств всей своей деятельностью должна быть нацелена на подготовку людей с активным творческим потенциалом, готовых к созданию интеллектуальной творческой среды, </w:t>
      </w:r>
      <w:r w:rsidRPr="00B16048">
        <w:rPr>
          <w:rFonts w:ascii="Times New Roman" w:hAnsi="Times New Roman" w:cs="Times New Roman"/>
          <w:sz w:val="28"/>
          <w:szCs w:val="28"/>
        </w:rPr>
        <w:lastRenderedPageBreak/>
        <w:t xml:space="preserve">способной изменить лицо страны и обеспечить ее высокую конкурентоспособность. Таким образом, сохранение и развитие сети детских школ искусств как одной из важнейших составляющих образовательного и культурного пространства страны стало первоочередной задачей федеральных, региональных и муниципальных органов власти. </w:t>
      </w:r>
    </w:p>
    <w:p w:rsidR="00047290" w:rsidRPr="00B16048" w:rsidRDefault="00047290" w:rsidP="0095046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48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программ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2C4E53" w:rsidRDefault="00D75E9E" w:rsidP="002C4E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D75E9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D75E9E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у детей мотивации к познанию и творчеству; укрепление здоровья; профессиональное самоопределение и организация творческого труда, социализации воспитанников, укреплению семейных отношений, формированию общей культуры и организации содержательного досуга.</w:t>
      </w:r>
    </w:p>
    <w:p w:rsidR="00D75E9E" w:rsidRPr="00D75E9E" w:rsidRDefault="00D75E9E" w:rsidP="002C4E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D75E9E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развития </w:t>
      </w:r>
      <w:r w:rsidRPr="00D75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учреждения дополнительного образования </w:t>
      </w:r>
      <w:r w:rsidR="002C4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Кинешемского районного центра </w:t>
      </w:r>
      <w:r w:rsidRPr="00D75E9E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внешкольной работы</w:t>
      </w:r>
      <w:r w:rsidRPr="00D75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E53" w:rsidRPr="002C4E53">
        <w:rPr>
          <w:rFonts w:ascii="Times New Roman" w:hAnsi="Times New Roman" w:cs="Times New Roman"/>
          <w:sz w:val="28"/>
          <w:szCs w:val="28"/>
        </w:rPr>
        <w:t xml:space="preserve">на 2020-2024 годы </w:t>
      </w:r>
      <w:r w:rsidRPr="00D75E9E">
        <w:rPr>
          <w:rFonts w:ascii="Times New Roman" w:eastAsia="Times New Roman" w:hAnsi="Times New Roman" w:cs="Times New Roman"/>
          <w:sz w:val="28"/>
          <w:szCs w:val="28"/>
        </w:rPr>
        <w:t>разработана на основе анализа деятельности учреждения за предыдущий период и определяет цели и задачи, стратегию и тактику развития ЦВР, приоритетные направления деятельности, механизм реализации и предполагаемый результат развития учреждения в обозначенный период.</w:t>
      </w:r>
    </w:p>
    <w:p w:rsidR="0095046C" w:rsidRPr="0095046C" w:rsidRDefault="0095046C" w:rsidP="009504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046C">
        <w:rPr>
          <w:rFonts w:ascii="Times New Roman" w:eastAsia="Times New Roman" w:hAnsi="Times New Roman"/>
          <w:sz w:val="28"/>
          <w:szCs w:val="28"/>
        </w:rPr>
        <w:t>Образовательную деятельность учреждение осуществляет на основе образовательных программ по восьми направленностям:</w:t>
      </w:r>
    </w:p>
    <w:p w:rsidR="0095046C" w:rsidRPr="0095046C" w:rsidRDefault="0095046C" w:rsidP="009504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046C">
        <w:rPr>
          <w:rFonts w:ascii="Times New Roman" w:eastAsia="Times New Roman" w:hAnsi="Times New Roman"/>
          <w:sz w:val="28"/>
          <w:szCs w:val="28"/>
        </w:rPr>
        <w:t>- художественно-эстетической;</w:t>
      </w:r>
    </w:p>
    <w:p w:rsidR="0095046C" w:rsidRPr="0095046C" w:rsidRDefault="0095046C" w:rsidP="009504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046C">
        <w:rPr>
          <w:rFonts w:ascii="Times New Roman" w:eastAsia="Times New Roman" w:hAnsi="Times New Roman"/>
          <w:sz w:val="28"/>
          <w:szCs w:val="28"/>
        </w:rPr>
        <w:t>- туристско-краеведческой;</w:t>
      </w:r>
    </w:p>
    <w:p w:rsidR="0095046C" w:rsidRPr="0095046C" w:rsidRDefault="0095046C" w:rsidP="009504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046C">
        <w:rPr>
          <w:rFonts w:ascii="Times New Roman" w:eastAsia="Times New Roman" w:hAnsi="Times New Roman"/>
          <w:sz w:val="28"/>
          <w:szCs w:val="28"/>
        </w:rPr>
        <w:t>- социально-педагогической;</w:t>
      </w:r>
    </w:p>
    <w:p w:rsidR="0095046C" w:rsidRPr="0095046C" w:rsidRDefault="0095046C" w:rsidP="009504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046C">
        <w:rPr>
          <w:rFonts w:ascii="Times New Roman" w:eastAsia="Times New Roman" w:hAnsi="Times New Roman"/>
          <w:sz w:val="28"/>
          <w:szCs w:val="28"/>
        </w:rPr>
        <w:t>- научно-технической;</w:t>
      </w:r>
    </w:p>
    <w:p w:rsidR="0095046C" w:rsidRPr="0095046C" w:rsidRDefault="0095046C" w:rsidP="009504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046C">
        <w:rPr>
          <w:rFonts w:ascii="Times New Roman" w:eastAsia="Times New Roman" w:hAnsi="Times New Roman"/>
          <w:sz w:val="28"/>
          <w:szCs w:val="28"/>
        </w:rPr>
        <w:lastRenderedPageBreak/>
        <w:t>- эколого-биологической;</w:t>
      </w:r>
    </w:p>
    <w:p w:rsidR="0095046C" w:rsidRPr="0095046C" w:rsidRDefault="0095046C" w:rsidP="0095046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5046C">
        <w:rPr>
          <w:sz w:val="28"/>
          <w:szCs w:val="28"/>
        </w:rPr>
        <w:t>- естественнонаучной;</w:t>
      </w:r>
    </w:p>
    <w:p w:rsidR="0095046C" w:rsidRPr="0095046C" w:rsidRDefault="0095046C" w:rsidP="0095046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5046C">
        <w:rPr>
          <w:sz w:val="28"/>
          <w:szCs w:val="28"/>
        </w:rPr>
        <w:t>- культурологической;</w:t>
      </w:r>
    </w:p>
    <w:p w:rsidR="0095046C" w:rsidRPr="0095046C" w:rsidRDefault="0095046C" w:rsidP="0095046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5046C">
        <w:rPr>
          <w:sz w:val="28"/>
          <w:szCs w:val="28"/>
        </w:rPr>
        <w:t>- физкультурно-спортивной.</w:t>
      </w:r>
    </w:p>
    <w:p w:rsidR="00047290" w:rsidRPr="00B16048" w:rsidRDefault="00047290" w:rsidP="0095046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6048">
        <w:rPr>
          <w:rFonts w:ascii="Times New Roman" w:hAnsi="Times New Roman" w:cs="Times New Roman"/>
          <w:sz w:val="28"/>
          <w:szCs w:val="28"/>
        </w:rPr>
        <w:t>Содержание деятельности отделений определяется Образовательной программой 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16048">
        <w:rPr>
          <w:rFonts w:ascii="Times New Roman" w:hAnsi="Times New Roman" w:cs="Times New Roman"/>
          <w:sz w:val="28"/>
          <w:szCs w:val="28"/>
        </w:rPr>
        <w:t>чебным планом в соответствии с Законодательством РФ.</w:t>
      </w:r>
    </w:p>
    <w:p w:rsidR="00047290" w:rsidRPr="00B16048" w:rsidRDefault="00047290" w:rsidP="0095046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6048">
        <w:rPr>
          <w:rFonts w:ascii="Times New Roman" w:hAnsi="Times New Roman" w:cs="Times New Roman"/>
          <w:sz w:val="28"/>
          <w:szCs w:val="28"/>
        </w:rPr>
        <w:t>Программа развития школы разработана в соот</w:t>
      </w:r>
      <w:r w:rsidR="0095046C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об </w:t>
      </w:r>
      <w:r w:rsidRPr="00B16048">
        <w:rPr>
          <w:rFonts w:ascii="Times New Roman" w:hAnsi="Times New Roman" w:cs="Times New Roman"/>
          <w:sz w:val="28"/>
          <w:szCs w:val="28"/>
        </w:rPr>
        <w:t>образовании, законами и нормативными актами.</w:t>
      </w:r>
    </w:p>
    <w:p w:rsidR="00047290" w:rsidRPr="00B16048" w:rsidRDefault="00047290" w:rsidP="0095046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95046C" w:rsidRDefault="0095046C" w:rsidP="0095046C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47290" w:rsidRPr="00B16048" w:rsidRDefault="003972DC" w:rsidP="0039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047290" w:rsidRPr="00B16048">
        <w:rPr>
          <w:rFonts w:ascii="Times New Roman" w:hAnsi="Times New Roman" w:cs="Times New Roman"/>
          <w:b/>
          <w:bCs/>
          <w:sz w:val="28"/>
          <w:szCs w:val="28"/>
        </w:rPr>
        <w:t>аспорт</w:t>
      </w:r>
      <w:r w:rsidR="002C4E5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047290" w:rsidRPr="00B16048" w:rsidRDefault="00047290" w:rsidP="0004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6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8"/>
        <w:gridCol w:w="7692"/>
      </w:tblGrid>
      <w:tr w:rsidR="0095046C" w:rsidRPr="004617B9" w:rsidTr="00952DAB">
        <w:trPr>
          <w:tblCellSpacing w:w="0" w:type="dxa"/>
          <w:jc w:val="center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развития Муниципального учреждения дополнительного образования Кинешемского районного центра внешкольной работы на 2020-2024 годы</w:t>
            </w:r>
          </w:p>
        </w:tc>
      </w:tr>
      <w:tr w:rsidR="0095046C" w:rsidRPr="004617B9" w:rsidTr="00952DAB">
        <w:trPr>
          <w:tblCellSpacing w:w="0" w:type="dxa"/>
          <w:jc w:val="center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Законодательная база для разработки Программы развития</w:t>
            </w:r>
          </w:p>
        </w:tc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«Об основных гарантиях прав ребёнка в Российской Федерации».</w:t>
            </w:r>
          </w:p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sz w:val="28"/>
                <w:szCs w:val="28"/>
              </w:rPr>
              <w:t>Всеобщая декларация прав человека.</w:t>
            </w:r>
          </w:p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Конвенция ООН о правах ребенка. 15 сентября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2C4E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1990 г</w:t>
              </w:r>
            </w:smartTag>
            <w:r w:rsidRPr="002C4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 Российской Федерации.</w:t>
            </w:r>
          </w:p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Российской Федерации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C4E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2C4E53">
              <w:rPr>
                <w:rFonts w:ascii="Times New Roman" w:eastAsia="Times New Roman" w:hAnsi="Times New Roman" w:cs="Times New Roman"/>
                <w:sz w:val="28"/>
                <w:szCs w:val="28"/>
              </w:rPr>
              <w:t>. № 273-ФЗ «Об образовании в Российской Федерации».</w:t>
            </w:r>
          </w:p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(</w:t>
            </w:r>
            <w:proofErr w:type="spellStart"/>
            <w:r w:rsidRPr="002C4E53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2C4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России) от 29 августа 2013 г;. N </w:t>
            </w:r>
            <w:smartTag w:uri="urn:schemas-microsoft-com:office:smarttags" w:element="metricconverter">
              <w:smartTagPr>
                <w:attr w:name="ProductID" w:val="1008 г"/>
              </w:smartTagPr>
              <w:r w:rsidRPr="002C4E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1008 г</w:t>
              </w:r>
            </w:smartTag>
            <w:r w:rsidRPr="002C4E53">
              <w:rPr>
                <w:rFonts w:ascii="Times New Roman" w:eastAsia="Times New Roman" w:hAnsi="Times New Roman" w:cs="Times New Roman"/>
                <w:sz w:val="28"/>
                <w:szCs w:val="28"/>
              </w:rPr>
      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Федеральной целевой программы «Развитие дополнительного образования детей в Российской Федерации до 2020 года».</w:t>
            </w:r>
          </w:p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Устав </w:t>
            </w:r>
            <w:r w:rsidR="00D75E9E" w:rsidRPr="002C4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учреждения дополнительного образования Кинешемского районного центра внешкольной работы </w:t>
            </w:r>
          </w:p>
        </w:tc>
      </w:tr>
      <w:tr w:rsidR="0095046C" w:rsidRPr="004617B9" w:rsidTr="00952DAB">
        <w:trPr>
          <w:tblCellSpacing w:w="0" w:type="dxa"/>
          <w:jc w:val="center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Назначение программы</w:t>
            </w:r>
          </w:p>
        </w:tc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Определить пути развития учреждения</w:t>
            </w:r>
          </w:p>
        </w:tc>
      </w:tr>
      <w:tr w:rsidR="0095046C" w:rsidRPr="004617B9" w:rsidTr="00952DAB">
        <w:trPr>
          <w:tblCellSpacing w:w="0" w:type="dxa"/>
          <w:jc w:val="center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Разработчики программы</w:t>
            </w:r>
          </w:p>
        </w:tc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D75E9E" w:rsidRPr="002C4E53">
              <w:rPr>
                <w:rFonts w:ascii="Times New Roman" w:eastAsia="Times New Roman" w:hAnsi="Times New Roman" w:cs="Times New Roman"/>
                <w:sz w:val="28"/>
                <w:szCs w:val="28"/>
              </w:rPr>
              <w:t>ЦВР</w:t>
            </w:r>
          </w:p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Педагогический коллектив </w:t>
            </w:r>
            <w:r w:rsidR="00D75E9E" w:rsidRPr="002C4E53">
              <w:rPr>
                <w:rFonts w:ascii="Times New Roman" w:eastAsia="Times New Roman" w:hAnsi="Times New Roman" w:cs="Times New Roman"/>
                <w:sz w:val="28"/>
                <w:szCs w:val="28"/>
              </w:rPr>
              <w:t>ЦВР</w:t>
            </w:r>
          </w:p>
        </w:tc>
      </w:tr>
      <w:tr w:rsidR="0095046C" w:rsidRPr="004617B9" w:rsidTr="00952DAB">
        <w:trPr>
          <w:tblCellSpacing w:w="0" w:type="dxa"/>
          <w:jc w:val="center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Педагогический коллектив </w:t>
            </w:r>
            <w:r w:rsidR="00D75E9E" w:rsidRPr="002C4E53">
              <w:rPr>
                <w:rFonts w:ascii="Times New Roman" w:eastAsia="Times New Roman" w:hAnsi="Times New Roman" w:cs="Times New Roman"/>
                <w:sz w:val="28"/>
                <w:szCs w:val="28"/>
              </w:rPr>
              <w:t>ЦВР</w:t>
            </w:r>
          </w:p>
        </w:tc>
      </w:tr>
      <w:tr w:rsidR="0095046C" w:rsidRPr="004617B9" w:rsidTr="00952DAB">
        <w:trPr>
          <w:trHeight w:val="1689"/>
          <w:tblCellSpacing w:w="0" w:type="dxa"/>
          <w:jc w:val="center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области образования в интересах детей, обеспечение функционирования и развития Центра как муниципального образовательного учреждения, реализующего различные типы и виды образовательных программ, направленных на удовлетворение образовательных интересов, социально-культурных потребностей детей и </w:t>
            </w:r>
            <w:r w:rsidR="00D75E9E" w:rsidRPr="002C4E53">
              <w:rPr>
                <w:rFonts w:ascii="Times New Roman" w:hAnsi="Times New Roman" w:cs="Times New Roman"/>
                <w:sz w:val="28"/>
                <w:szCs w:val="28"/>
              </w:rPr>
              <w:t>их родителей. </w:t>
            </w:r>
          </w:p>
        </w:tc>
      </w:tr>
      <w:tr w:rsidR="0095046C" w:rsidRPr="004617B9" w:rsidTr="00952DAB">
        <w:trPr>
          <w:tblCellSpacing w:w="0" w:type="dxa"/>
          <w:jc w:val="center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Обеспечение доступности дополнительного образования для всех групп детского населения и учащейся молодежи преимущественно от </w:t>
            </w:r>
            <w:r w:rsidR="00D75E9E"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до 18 лет включительно.</w:t>
            </w:r>
          </w:p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Обеспечение качества и эффективности дополнительного образования детей за счет совершенствования содержания, организационных форм и технологий дополнительного образования детей.</w:t>
            </w:r>
          </w:p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 Совершенствование содержания образовательного процесса на основе компетентного подхода, внедрение современных образовательных инновационных технологий.</w:t>
            </w:r>
          </w:p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Расширение сферы образовательных услуг для более полного удовлетворения образовательных потребностей.</w:t>
            </w:r>
          </w:p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Развитие системы поддержки одаренных детей.</w:t>
            </w:r>
          </w:p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Реализация мер, направленных на сохранение и укрепление здоровья обучающихся.</w:t>
            </w:r>
          </w:p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Профессиональное совершенствование педагогических и руководящих кадров учреждения дополнительного образования детей до максимального соответствия потребностям системы образования и общества.</w:t>
            </w:r>
          </w:p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Совершенствование методического и информационного обеспечения деятельности учреждения.</w:t>
            </w:r>
          </w:p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Укрепление материально-технической базы центра.</w:t>
            </w:r>
          </w:p>
          <w:p w:rsidR="0095046C" w:rsidRPr="002C4E53" w:rsidRDefault="0095046C" w:rsidP="002C4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hAnsi="Times New Roman" w:cs="Times New Roman"/>
                <w:sz w:val="28"/>
                <w:szCs w:val="28"/>
              </w:rPr>
              <w:t>10.Повышение уровня информированности о деятельности ЦВР, установление.</w:t>
            </w:r>
          </w:p>
        </w:tc>
      </w:tr>
      <w:tr w:rsidR="0095046C" w:rsidRPr="004617B9" w:rsidTr="00952DAB">
        <w:trPr>
          <w:tblCellSpacing w:w="0" w:type="dxa"/>
          <w:jc w:val="center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Этапы реализации программы:</w:t>
            </w:r>
          </w:p>
        </w:tc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hAnsi="Times New Roman" w:cs="Times New Roman"/>
                <w:sz w:val="28"/>
                <w:szCs w:val="28"/>
              </w:rPr>
              <w:t>Период с 20</w:t>
            </w:r>
            <w:r w:rsidR="00D75E9E" w:rsidRPr="002C4E53">
              <w:rPr>
                <w:rFonts w:ascii="Times New Roman" w:hAnsi="Times New Roman" w:cs="Times New Roman"/>
                <w:sz w:val="28"/>
                <w:szCs w:val="28"/>
              </w:rPr>
              <w:t>20 по 2024</w:t>
            </w:r>
            <w:r w:rsidRPr="002C4E53">
              <w:rPr>
                <w:rFonts w:ascii="Times New Roman" w:hAnsi="Times New Roman" w:cs="Times New Roman"/>
                <w:sz w:val="28"/>
                <w:szCs w:val="28"/>
              </w:rPr>
              <w:t xml:space="preserve"> годы (включительно)</w:t>
            </w:r>
            <w:r w:rsidR="00D75E9E" w:rsidRPr="002C4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046C" w:rsidRPr="002C4E53" w:rsidRDefault="00D75E9E" w:rsidP="002C4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hAnsi="Times New Roman" w:cs="Times New Roman"/>
                <w:sz w:val="28"/>
                <w:szCs w:val="28"/>
              </w:rPr>
              <w:t>1-й этап – 2020</w:t>
            </w:r>
            <w:r w:rsidR="0095046C" w:rsidRPr="002C4E53">
              <w:rPr>
                <w:rFonts w:ascii="Times New Roman" w:hAnsi="Times New Roman" w:cs="Times New Roman"/>
                <w:sz w:val="28"/>
                <w:szCs w:val="28"/>
              </w:rPr>
              <w:t xml:space="preserve"> гг. - подготовительный (разработка, принятие и внедрение Программы).</w:t>
            </w:r>
          </w:p>
          <w:p w:rsidR="0095046C" w:rsidRPr="002C4E53" w:rsidRDefault="0095046C" w:rsidP="002C4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hAnsi="Times New Roman" w:cs="Times New Roman"/>
                <w:sz w:val="28"/>
                <w:szCs w:val="28"/>
              </w:rPr>
              <w:t>2-й этап – 20</w:t>
            </w:r>
            <w:r w:rsidR="00D75E9E" w:rsidRPr="002C4E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C4E5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75E9E" w:rsidRPr="002C4E5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C4E53">
              <w:rPr>
                <w:rFonts w:ascii="Times New Roman" w:hAnsi="Times New Roman" w:cs="Times New Roman"/>
                <w:sz w:val="28"/>
                <w:szCs w:val="28"/>
              </w:rPr>
              <w:t xml:space="preserve"> гг. - основной (реализация Программы).</w:t>
            </w:r>
          </w:p>
          <w:p w:rsidR="0095046C" w:rsidRPr="002C4E53" w:rsidRDefault="0095046C" w:rsidP="002C4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hAnsi="Times New Roman" w:cs="Times New Roman"/>
                <w:sz w:val="28"/>
                <w:szCs w:val="28"/>
              </w:rPr>
              <w:t>3-й этап - 20</w:t>
            </w:r>
            <w:r w:rsidR="00D75E9E" w:rsidRPr="002C4E5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C4E53">
              <w:rPr>
                <w:rFonts w:ascii="Times New Roman" w:hAnsi="Times New Roman" w:cs="Times New Roman"/>
                <w:sz w:val="28"/>
                <w:szCs w:val="28"/>
              </w:rPr>
              <w:t xml:space="preserve"> г. - заключительный (подведение итогов и анализ работы по реализации Программы).</w:t>
            </w:r>
          </w:p>
        </w:tc>
      </w:tr>
      <w:tr w:rsidR="0095046C" w:rsidRPr="004617B9" w:rsidTr="00952DAB">
        <w:trPr>
          <w:tblCellSpacing w:w="0" w:type="dxa"/>
          <w:jc w:val="center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Приоритетные направления программы</w:t>
            </w:r>
          </w:p>
        </w:tc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совершенствования качества образовательного процесса.</w:t>
            </w:r>
          </w:p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воспитательной системы.</w:t>
            </w:r>
          </w:p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качества методического, информационного, кадрового и ресурсного обеспечения деятельности учреждения.</w:t>
            </w:r>
          </w:p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материально-технической базы.</w:t>
            </w:r>
          </w:p>
        </w:tc>
      </w:tr>
      <w:tr w:rsidR="0095046C" w:rsidRPr="004617B9" w:rsidTr="00952DAB">
        <w:trPr>
          <w:tblCellSpacing w:w="0" w:type="dxa"/>
          <w:jc w:val="center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D75E9E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="0095046C"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г</w:t>
            </w:r>
            <w:r w:rsidR="0095046C"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95046C" w:rsidRPr="004617B9" w:rsidTr="00952DAB">
        <w:trPr>
          <w:tblCellSpacing w:w="0" w:type="dxa"/>
          <w:jc w:val="center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Управление программой</w:t>
            </w:r>
          </w:p>
        </w:tc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реализацией Программы осуществляется директором, педагогическим советом</w:t>
            </w:r>
          </w:p>
        </w:tc>
      </w:tr>
      <w:tr w:rsidR="0095046C" w:rsidRPr="004617B9" w:rsidTr="00952DAB">
        <w:trPr>
          <w:tblCellSpacing w:w="0" w:type="dxa"/>
          <w:jc w:val="center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Порядок мониторинга хода и результатов реализации программы</w:t>
            </w:r>
          </w:p>
        </w:tc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мониторинг хода и результатов реализации Программы развития осуществляется ежегодно</w:t>
            </w:r>
          </w:p>
        </w:tc>
      </w:tr>
      <w:tr w:rsidR="0095046C" w:rsidRPr="004617B9" w:rsidTr="00952DAB">
        <w:trPr>
          <w:tblCellSpacing w:w="0" w:type="dxa"/>
          <w:jc w:val="center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образовательного учреждения</w:t>
            </w:r>
          </w:p>
          <w:p w:rsidR="00D75E9E" w:rsidRPr="002C4E53" w:rsidRDefault="00D75E9E" w:rsidP="002C4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 (безвозмездные поступления от физических и юридических лиц).</w:t>
            </w:r>
          </w:p>
        </w:tc>
      </w:tr>
      <w:tr w:rsidR="0095046C" w:rsidRPr="004617B9" w:rsidTr="00952DAB">
        <w:trPr>
          <w:tblCellSpacing w:w="0" w:type="dxa"/>
          <w:jc w:val="center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46C" w:rsidRPr="002C4E53" w:rsidRDefault="0095046C" w:rsidP="002C4E53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E53">
              <w:rPr>
                <w:rFonts w:ascii="Times New Roman" w:hAnsi="Times New Roman"/>
                <w:sz w:val="28"/>
                <w:szCs w:val="28"/>
              </w:rPr>
              <w:t>Расширение возможностей для творческого развития личности ребенка. Личностный рост обучающихся и педагогов, закрепленный в их творческих достижениях,</w:t>
            </w:r>
          </w:p>
          <w:p w:rsidR="0095046C" w:rsidRPr="002C4E53" w:rsidRDefault="0095046C" w:rsidP="002C4E53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E5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доступности, равных возможностей в получении дополнительного образования детей. Сохранение и развитие сети детских объединений.</w:t>
            </w:r>
          </w:p>
          <w:p w:rsidR="0095046C" w:rsidRPr="002C4E53" w:rsidRDefault="0095046C" w:rsidP="002C4E53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E53">
              <w:rPr>
                <w:rFonts w:ascii="Times New Roman" w:hAnsi="Times New Roman"/>
                <w:sz w:val="28"/>
                <w:szCs w:val="28"/>
              </w:rPr>
              <w:t>Востребованность населением реализуемых программ дополнительного образования детей и удовлетворенность их спектром</w:t>
            </w:r>
          </w:p>
          <w:p w:rsidR="0095046C" w:rsidRPr="002C4E53" w:rsidRDefault="0095046C" w:rsidP="002C4E53">
            <w:pPr>
              <w:pStyle w:val="2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E53">
              <w:rPr>
                <w:rFonts w:ascii="Times New Roman" w:hAnsi="Times New Roman"/>
                <w:sz w:val="28"/>
                <w:szCs w:val="28"/>
              </w:rPr>
              <w:t>Новое качество образовательного процесса:</w:t>
            </w:r>
          </w:p>
          <w:p w:rsidR="0095046C" w:rsidRPr="002C4E53" w:rsidRDefault="0095046C" w:rsidP="002C4E53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E53">
              <w:rPr>
                <w:rFonts w:ascii="Times New Roman" w:hAnsi="Times New Roman"/>
                <w:sz w:val="28"/>
                <w:szCs w:val="28"/>
              </w:rPr>
              <w:t>Повышение эффективности системы управления в учреждении.</w:t>
            </w:r>
          </w:p>
          <w:p w:rsidR="0095046C" w:rsidRPr="002C4E53" w:rsidRDefault="0095046C" w:rsidP="002C4E53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E53">
              <w:rPr>
                <w:rFonts w:ascii="Times New Roman" w:hAnsi="Times New Roman"/>
                <w:sz w:val="28"/>
                <w:szCs w:val="28"/>
              </w:rPr>
              <w:t>Улучшение качественного состава кадров ЦВР.</w:t>
            </w:r>
          </w:p>
          <w:p w:rsidR="0095046C" w:rsidRPr="002C4E53" w:rsidRDefault="0095046C" w:rsidP="002C4E5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hAnsi="Times New Roman" w:cs="Times New Roman"/>
                <w:sz w:val="28"/>
                <w:szCs w:val="28"/>
              </w:rPr>
              <w:t>Формирование привлекательного имиджа ЦВР.</w:t>
            </w:r>
          </w:p>
          <w:p w:rsidR="0095046C" w:rsidRPr="002C4E53" w:rsidRDefault="0095046C" w:rsidP="002C4E5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роста вовлеченных детей и подростков в творческую деятельность, формирование здорового образа жизни.</w:t>
            </w:r>
          </w:p>
          <w:p w:rsidR="0095046C" w:rsidRPr="002C4E53" w:rsidRDefault="0095046C" w:rsidP="002C4E53">
            <w:pPr>
              <w:numPr>
                <w:ilvl w:val="0"/>
                <w:numId w:val="10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труда и жизнедеятельности участников образовательного процесса ЦВР. </w:t>
            </w:r>
          </w:p>
          <w:p w:rsidR="0095046C" w:rsidRPr="002C4E53" w:rsidRDefault="0095046C" w:rsidP="002C4E53">
            <w:pPr>
              <w:numPr>
                <w:ilvl w:val="0"/>
                <w:numId w:val="10"/>
              </w:numPr>
              <w:tabs>
                <w:tab w:val="left" w:pos="10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53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учреждения.</w:t>
            </w:r>
          </w:p>
          <w:p w:rsidR="0095046C" w:rsidRPr="002C4E53" w:rsidRDefault="0095046C" w:rsidP="002C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046C" w:rsidRDefault="0095046C" w:rsidP="0004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7290" w:rsidRPr="00B16048" w:rsidRDefault="00047290" w:rsidP="000472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E53" w:rsidRDefault="002C4E53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47290" w:rsidRPr="00B16048" w:rsidRDefault="00047290" w:rsidP="001245E7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</w:t>
      </w:r>
      <w:r w:rsidR="00137FA6">
        <w:rPr>
          <w:rFonts w:ascii="Times New Roman" w:hAnsi="Times New Roman" w:cs="Times New Roman"/>
          <w:b/>
          <w:bCs/>
          <w:sz w:val="28"/>
          <w:szCs w:val="28"/>
        </w:rPr>
        <w:t>мационно-аналитическая справка</w:t>
      </w:r>
      <w:r w:rsidRPr="00B160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E53">
        <w:rPr>
          <w:rFonts w:ascii="Times New Roman" w:hAnsi="Times New Roman" w:cs="Times New Roman"/>
          <w:b/>
          <w:bCs/>
          <w:sz w:val="28"/>
          <w:szCs w:val="28"/>
        </w:rPr>
        <w:t>ЦВР</w:t>
      </w:r>
    </w:p>
    <w:p w:rsidR="00047290" w:rsidRPr="00B16048" w:rsidRDefault="00047290" w:rsidP="00274876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16048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:rsidR="002C4E53" w:rsidRPr="002C4E53" w:rsidRDefault="002C4E53" w:rsidP="001245E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учреждение дополнительного образования </w:t>
      </w:r>
      <w:r w:rsidR="004B710B" w:rsidRPr="001245E7">
        <w:rPr>
          <w:rFonts w:ascii="Times New Roman" w:eastAsia="Calibri" w:hAnsi="Times New Roman" w:cs="Times New Roman"/>
          <w:sz w:val="28"/>
          <w:szCs w:val="28"/>
          <w:lang w:eastAsia="en-US"/>
        </w:rPr>
        <w:t>Кинешемск</w:t>
      </w:r>
      <w:r w:rsidR="003E2310" w:rsidRPr="00124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ий районный центр внешкольной работы </w:t>
      </w:r>
      <w:r w:rsidRPr="002C4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детей </w:t>
      </w:r>
      <w:r w:rsidR="003E2310" w:rsidRPr="001245E7">
        <w:rPr>
          <w:rFonts w:ascii="Times New Roman" w:eastAsia="Calibri" w:hAnsi="Times New Roman" w:cs="Times New Roman"/>
          <w:sz w:val="28"/>
          <w:szCs w:val="28"/>
          <w:lang w:eastAsia="en-US"/>
        </w:rPr>
        <w:t>было образовано в сентябре</w:t>
      </w:r>
      <w:r w:rsidR="003E2310" w:rsidRPr="001245E7">
        <w:rPr>
          <w:color w:val="000000"/>
          <w:sz w:val="28"/>
          <w:szCs w:val="28"/>
          <w:shd w:val="clear" w:color="auto" w:fill="FFFFFF"/>
        </w:rPr>
        <w:t xml:space="preserve"> </w:t>
      </w:r>
      <w:r w:rsidR="003E2310" w:rsidRPr="00124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1936 года по инициативе райкома ВЛКСМ в городе Наволоки как ДТС – детская техническая станция</w:t>
      </w:r>
      <w:r w:rsidR="003E2310" w:rsidRPr="00124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1951 г. ДТС была переименована в Дом пионеров, а в 1982 году он приобрел статус Кинешемского районного Дома пионеров. </w:t>
      </w:r>
      <w:r w:rsidR="003E2310" w:rsidRPr="00124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1994 году в соответствии с постановлением Правительства Российской Федерации и Законом «Об образовании» Дом пионеров был преобразован в Кинешемский районный центр внешкольной работы и получил статус учреждения дополнительного образования</w:t>
      </w:r>
    </w:p>
    <w:p w:rsidR="002C4E53" w:rsidRPr="002C4E53" w:rsidRDefault="002C4E53" w:rsidP="001245E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E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Учредитель</w:t>
      </w:r>
      <w:r w:rsidRPr="002C4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Администрация </w:t>
      </w:r>
      <w:r w:rsidR="003E2310" w:rsidRPr="001245E7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Кинешемского муниципального района</w:t>
      </w:r>
    </w:p>
    <w:p w:rsidR="002C4E53" w:rsidRPr="002C4E53" w:rsidRDefault="003E2310" w:rsidP="001245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45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Тип: </w:t>
      </w:r>
      <w:r w:rsidRPr="001245E7">
        <w:rPr>
          <w:rFonts w:ascii="Times New Roman" w:eastAsia="Times New Roman" w:hAnsi="Times New Roman" w:cs="Times New Roman"/>
          <w:sz w:val="28"/>
          <w:szCs w:val="28"/>
        </w:rPr>
        <w:t>учреждение дополнительного образования детей</w:t>
      </w:r>
      <w:r w:rsidR="002C4E53" w:rsidRPr="002C4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4E53" w:rsidRPr="002C4E53" w:rsidRDefault="002C4E53" w:rsidP="001245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C4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 учреждения: </w:t>
      </w:r>
      <w:r w:rsidR="003E2310" w:rsidRPr="001245E7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2C4E53">
        <w:rPr>
          <w:rFonts w:ascii="Times New Roman" w:eastAsia="Times New Roman" w:hAnsi="Times New Roman" w:cs="Times New Roman"/>
          <w:sz w:val="28"/>
          <w:szCs w:val="28"/>
        </w:rPr>
        <w:t xml:space="preserve">ентр внешкольной работы </w:t>
      </w:r>
    </w:p>
    <w:p w:rsidR="002C4E53" w:rsidRPr="002C4E53" w:rsidRDefault="00121A9E" w:rsidP="001245E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5E7">
        <w:rPr>
          <w:rFonts w:ascii="Times New Roman" w:eastAsia="Times New Roman" w:hAnsi="Times New Roman" w:cs="Times New Roman"/>
          <w:sz w:val="28"/>
          <w:szCs w:val="28"/>
        </w:rPr>
        <w:t>ЦВР</w:t>
      </w:r>
      <w:r w:rsidR="002C4E53" w:rsidRPr="002C4E53">
        <w:rPr>
          <w:rFonts w:ascii="Times New Roman" w:eastAsia="Times New Roman" w:hAnsi="Times New Roman" w:cs="Times New Roman"/>
          <w:sz w:val="28"/>
          <w:szCs w:val="28"/>
        </w:rPr>
        <w:t xml:space="preserve"> имеет бессрочную лицензию на ведение образовательной деятельности </w:t>
      </w:r>
      <w:r w:rsidR="002C4E53" w:rsidRPr="002C4E5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серия </w:t>
      </w:r>
      <w:r w:rsidRPr="001245E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37ЛО </w:t>
      </w:r>
      <w:r w:rsidR="002C4E53" w:rsidRPr="002C4E5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№ </w:t>
      </w:r>
      <w:r w:rsidRPr="001245E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0000243</w:t>
      </w:r>
      <w:r w:rsidR="002C4E53" w:rsidRPr="002C4E5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рег. № </w:t>
      </w:r>
      <w:r w:rsidRPr="001245E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962</w:t>
      </w:r>
      <w:r w:rsidR="002C4E53" w:rsidRPr="002C4E5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от </w:t>
      </w:r>
      <w:r w:rsidRPr="001245E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20.12.2012 г.</w:t>
      </w:r>
      <w:r w:rsidR="002C4E53" w:rsidRPr="002C4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4E53" w:rsidRPr="002C4E53" w:rsidRDefault="002C4E53" w:rsidP="001245E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C4E5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Юридический и фактический адрес учреждения: </w:t>
      </w:r>
    </w:p>
    <w:p w:rsidR="002C4E53" w:rsidRPr="002C4E53" w:rsidRDefault="002C4E53" w:rsidP="001245E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E53">
        <w:rPr>
          <w:rFonts w:ascii="Times New Roman" w:eastAsia="Calibri" w:hAnsi="Times New Roman" w:cs="Times New Roman"/>
          <w:sz w:val="28"/>
          <w:szCs w:val="28"/>
          <w:lang w:eastAsia="en-US"/>
        </w:rPr>
        <w:t>1558</w:t>
      </w:r>
      <w:r w:rsidR="00121A9E" w:rsidRPr="001245E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C4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0, Ивановская область, </w:t>
      </w:r>
      <w:r w:rsidR="001245E7" w:rsidRPr="001245E7">
        <w:rPr>
          <w:rFonts w:ascii="Times New Roman" w:eastAsia="Calibri" w:hAnsi="Times New Roman" w:cs="Times New Roman"/>
          <w:sz w:val="28"/>
          <w:szCs w:val="28"/>
          <w:lang w:eastAsia="en-US"/>
        </w:rPr>
        <w:t>Кинешемский</w:t>
      </w:r>
      <w:r w:rsidR="00121A9E" w:rsidRPr="00124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г. Наволоки, у. Энгельса</w:t>
      </w:r>
      <w:r w:rsidRPr="002C4E5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21A9E" w:rsidRPr="00124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 25;</w:t>
      </w:r>
    </w:p>
    <w:p w:rsidR="001245E7" w:rsidRPr="001245E7" w:rsidRDefault="002C4E53" w:rsidP="001245E7">
      <w:pPr>
        <w:spacing w:before="100" w:beforeAutospacing="1" w:after="100" w:afterAutospacing="1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E53">
        <w:rPr>
          <w:rFonts w:ascii="Times New Roman" w:eastAsia="Times New Roman" w:hAnsi="Times New Roman" w:cs="Times New Roman"/>
          <w:sz w:val="28"/>
          <w:szCs w:val="28"/>
        </w:rPr>
        <w:t xml:space="preserve">тел./факс </w:t>
      </w:r>
      <w:r w:rsidRPr="002C4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8(49331)5-55-92; </w:t>
      </w:r>
      <w:r w:rsidRPr="002C4E5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2C4E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C4E5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2C4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9" w:history="1">
        <w:r w:rsidR="001245E7" w:rsidRPr="001245E7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aleksandr</w:t>
        </w:r>
        <w:r w:rsidR="001245E7" w:rsidRPr="001245E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_</w:t>
        </w:r>
        <w:r w:rsidR="001245E7" w:rsidRPr="001245E7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krylov</w:t>
        </w:r>
        <w:r w:rsidR="001245E7" w:rsidRPr="001245E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_80@</w:t>
        </w:r>
        <w:r w:rsidR="001245E7" w:rsidRPr="001245E7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="001245E7" w:rsidRPr="001245E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1245E7" w:rsidRPr="001245E7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2C4E53" w:rsidRPr="002C4E53" w:rsidRDefault="002C4E53" w:rsidP="001245E7">
      <w:pPr>
        <w:spacing w:before="100" w:beforeAutospacing="1" w:after="100" w:afterAutospacing="1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сайт: </w:t>
      </w:r>
      <w:hyperlink r:id="rId10" w:history="1">
        <w:r w:rsidR="001245E7" w:rsidRPr="001245E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https://portal.iv-edu.ru/dep/mouokinrn/mudocvr/default.aspx</w:t>
        </w:r>
      </w:hyperlink>
      <w:r w:rsidR="001245E7" w:rsidRPr="00124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C4E53" w:rsidRPr="002C4E53" w:rsidRDefault="002C4E53" w:rsidP="001245E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ЦВР осуществляет директор – </w:t>
      </w:r>
      <w:r w:rsidR="001245E7" w:rsidRPr="00124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Гусева Анастасия Дмитриевна</w:t>
      </w:r>
      <w:r w:rsidRPr="002C4E53">
        <w:rPr>
          <w:rFonts w:ascii="Times New Roman" w:eastAsia="Calibri" w:hAnsi="Times New Roman" w:cs="Times New Roman"/>
          <w:sz w:val="28"/>
          <w:szCs w:val="28"/>
          <w:lang w:eastAsia="en-US"/>
        </w:rPr>
        <w:t>, на основе сотрудничества с педагогическим коллективом.</w:t>
      </w:r>
    </w:p>
    <w:p w:rsidR="002C4E53" w:rsidRPr="002C4E53" w:rsidRDefault="002C4E53" w:rsidP="001245E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E53">
        <w:rPr>
          <w:rFonts w:ascii="Times New Roman" w:eastAsia="Calibri" w:hAnsi="Times New Roman" w:cs="Times New Roman"/>
          <w:sz w:val="28"/>
          <w:szCs w:val="28"/>
          <w:lang w:eastAsia="en-US"/>
        </w:rPr>
        <w:t>В ЦВР функционируют коллегиальные органы - педагогический и</w:t>
      </w:r>
      <w:r w:rsidR="001245E7" w:rsidRPr="00124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управляющий советы</w:t>
      </w:r>
      <w:r w:rsidRPr="002C4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245E7" w:rsidRPr="001245E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C4E53">
        <w:rPr>
          <w:rFonts w:ascii="Times New Roman" w:eastAsia="Calibri" w:hAnsi="Times New Roman" w:cs="Times New Roman"/>
          <w:sz w:val="28"/>
          <w:szCs w:val="28"/>
          <w:lang w:eastAsia="en-US"/>
        </w:rPr>
        <w:t>бщее собрание трудового кол</w:t>
      </w:r>
      <w:r w:rsidR="001245E7" w:rsidRPr="00124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лектива, деятельность которых, </w:t>
      </w:r>
      <w:r w:rsidRPr="002C4E53">
        <w:rPr>
          <w:rFonts w:ascii="Times New Roman" w:eastAsia="Calibri" w:hAnsi="Times New Roman" w:cs="Times New Roman"/>
          <w:sz w:val="28"/>
          <w:szCs w:val="28"/>
          <w:lang w:eastAsia="en-US"/>
        </w:rPr>
        <w:t>регулируется Уставом учреждения и соответствующими локальными актами.</w:t>
      </w:r>
    </w:p>
    <w:p w:rsidR="002C4E53" w:rsidRPr="002C4E53" w:rsidRDefault="002C4E53" w:rsidP="001245E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E5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Система управления деятельности учреждения основывается на Конституции РФ, Гражданском кодексе РФ, Федеральном Законе «Об образовании» в Российской Федерации</w:t>
      </w:r>
      <w:r w:rsidR="001245E7" w:rsidRPr="001245E7">
        <w:rPr>
          <w:rFonts w:ascii="Times New Roman" w:eastAsia="Calibri" w:hAnsi="Times New Roman" w:cs="Times New Roman"/>
          <w:sz w:val="28"/>
          <w:szCs w:val="28"/>
          <w:lang w:eastAsia="en-US"/>
        </w:rPr>
        <w:t>, других законодательных</w:t>
      </w:r>
      <w:r w:rsidRPr="002C4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актах Российской Федерации и субъектов Российской Федерации, решений учредителя и Уставом. </w:t>
      </w:r>
    </w:p>
    <w:p w:rsidR="002C4E53" w:rsidRPr="002C4E53" w:rsidRDefault="002C4E53" w:rsidP="001245E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C4E5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Структура учреждения:</w:t>
      </w:r>
    </w:p>
    <w:p w:rsidR="002C4E53" w:rsidRPr="002C4E53" w:rsidRDefault="002C4E53" w:rsidP="001245E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C4E5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Направления работы:</w:t>
      </w:r>
    </w:p>
    <w:p w:rsidR="001245E7" w:rsidRPr="001245E7" w:rsidRDefault="001245E7" w:rsidP="001245E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45E7">
        <w:rPr>
          <w:rFonts w:ascii="Times New Roman" w:eastAsia="Times New Roman" w:hAnsi="Times New Roman"/>
          <w:sz w:val="28"/>
          <w:szCs w:val="28"/>
        </w:rPr>
        <w:t>- художественно-эстетической;</w:t>
      </w:r>
    </w:p>
    <w:p w:rsidR="001245E7" w:rsidRPr="001245E7" w:rsidRDefault="001245E7" w:rsidP="001245E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45E7">
        <w:rPr>
          <w:rFonts w:ascii="Times New Roman" w:eastAsia="Times New Roman" w:hAnsi="Times New Roman"/>
          <w:sz w:val="28"/>
          <w:szCs w:val="28"/>
        </w:rPr>
        <w:t>- туристско-краеведческой;</w:t>
      </w:r>
    </w:p>
    <w:p w:rsidR="001245E7" w:rsidRPr="001245E7" w:rsidRDefault="001245E7" w:rsidP="001245E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45E7">
        <w:rPr>
          <w:rFonts w:ascii="Times New Roman" w:eastAsia="Times New Roman" w:hAnsi="Times New Roman"/>
          <w:sz w:val="28"/>
          <w:szCs w:val="28"/>
        </w:rPr>
        <w:t>- социально-педагогической;</w:t>
      </w:r>
    </w:p>
    <w:p w:rsidR="001245E7" w:rsidRPr="001245E7" w:rsidRDefault="001245E7" w:rsidP="001245E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45E7">
        <w:rPr>
          <w:rFonts w:ascii="Times New Roman" w:eastAsia="Times New Roman" w:hAnsi="Times New Roman"/>
          <w:sz w:val="28"/>
          <w:szCs w:val="28"/>
        </w:rPr>
        <w:t>- научно-технической;</w:t>
      </w:r>
    </w:p>
    <w:p w:rsidR="001245E7" w:rsidRPr="001245E7" w:rsidRDefault="001245E7" w:rsidP="001245E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45E7">
        <w:rPr>
          <w:rFonts w:ascii="Times New Roman" w:eastAsia="Times New Roman" w:hAnsi="Times New Roman"/>
          <w:sz w:val="28"/>
          <w:szCs w:val="28"/>
        </w:rPr>
        <w:t>- эколого-биологической;</w:t>
      </w:r>
    </w:p>
    <w:p w:rsidR="001245E7" w:rsidRPr="001245E7" w:rsidRDefault="001245E7" w:rsidP="001245E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245E7">
        <w:rPr>
          <w:sz w:val="28"/>
          <w:szCs w:val="28"/>
        </w:rPr>
        <w:t>- естественнонаучной;</w:t>
      </w:r>
    </w:p>
    <w:p w:rsidR="001245E7" w:rsidRPr="001245E7" w:rsidRDefault="001245E7" w:rsidP="001245E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245E7">
        <w:rPr>
          <w:sz w:val="28"/>
          <w:szCs w:val="28"/>
        </w:rPr>
        <w:t>- культурологической;</w:t>
      </w:r>
    </w:p>
    <w:p w:rsidR="001245E7" w:rsidRPr="001245E7" w:rsidRDefault="001245E7" w:rsidP="001245E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245E7">
        <w:rPr>
          <w:sz w:val="28"/>
          <w:szCs w:val="28"/>
        </w:rPr>
        <w:t>- физкультурно-спортивной.</w:t>
      </w:r>
    </w:p>
    <w:p w:rsidR="002C4E53" w:rsidRPr="002C4E53" w:rsidRDefault="002C4E53" w:rsidP="001245E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C4E5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en-US"/>
        </w:rPr>
        <w:t>Режим работы</w:t>
      </w:r>
      <w:r w:rsidRPr="002C4E5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:</w:t>
      </w:r>
      <w:r w:rsidRPr="002C4E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C4E53" w:rsidRPr="002C4E53" w:rsidRDefault="002C4E53" w:rsidP="001245E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C4E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Учреждение работает в условиях </w:t>
      </w:r>
      <w:r w:rsidR="001245E7" w:rsidRPr="001245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Pr="002C4E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дневной рабочей н</w:t>
      </w:r>
      <w:r w:rsidR="001245E7" w:rsidRPr="001245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едели. Режим работы работников регламентируется </w:t>
      </w:r>
      <w:r w:rsidRPr="002C4E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Правилами внутреннего трудового распорядка, графиком работы.</w:t>
      </w:r>
    </w:p>
    <w:p w:rsidR="001245E7" w:rsidRDefault="001245E7" w:rsidP="0004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6" w:rsidRPr="00B16048" w:rsidRDefault="00047290" w:rsidP="00274876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048">
        <w:rPr>
          <w:rFonts w:ascii="Times New Roman" w:hAnsi="Times New Roman" w:cs="Times New Roman"/>
          <w:b/>
          <w:bCs/>
          <w:sz w:val="28"/>
          <w:szCs w:val="28"/>
        </w:rPr>
        <w:t>Организация учебного процесса</w:t>
      </w:r>
    </w:p>
    <w:p w:rsidR="00047290" w:rsidRPr="00B16048" w:rsidRDefault="002C1854" w:rsidP="002C185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процесс в ЦВР </w:t>
      </w:r>
      <w:r w:rsidR="00047290" w:rsidRPr="00B16048">
        <w:rPr>
          <w:rFonts w:ascii="Times New Roman" w:hAnsi="Times New Roman" w:cs="Times New Roman"/>
          <w:sz w:val="28"/>
          <w:szCs w:val="28"/>
        </w:rPr>
        <w:t>строится в парадигме развивающего образования, рассматривающего об</w:t>
      </w:r>
      <w:r>
        <w:rPr>
          <w:rFonts w:ascii="Times New Roman" w:hAnsi="Times New Roman" w:cs="Times New Roman"/>
          <w:sz w:val="28"/>
          <w:szCs w:val="28"/>
        </w:rPr>
        <w:t xml:space="preserve">учение в качестве движущей силы </w:t>
      </w:r>
      <w:r w:rsidR="00047290" w:rsidRPr="00B16048">
        <w:rPr>
          <w:rFonts w:ascii="Times New Roman" w:hAnsi="Times New Roman" w:cs="Times New Roman"/>
          <w:sz w:val="28"/>
          <w:szCs w:val="28"/>
        </w:rPr>
        <w:t>развития личности ребенка и призван обеспечить следующие функции:</w:t>
      </w:r>
    </w:p>
    <w:p w:rsidR="00047290" w:rsidRPr="00B16048" w:rsidRDefault="00047290" w:rsidP="002C185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48">
        <w:rPr>
          <w:rFonts w:ascii="Times New Roman" w:hAnsi="Times New Roman" w:cs="Times New Roman"/>
          <w:sz w:val="28"/>
          <w:szCs w:val="28"/>
        </w:rPr>
        <w:lastRenderedPageBreak/>
        <w:t>- информационную;</w:t>
      </w:r>
    </w:p>
    <w:p w:rsidR="00047290" w:rsidRPr="00B16048" w:rsidRDefault="00047290" w:rsidP="002C185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48">
        <w:rPr>
          <w:rFonts w:ascii="Times New Roman" w:hAnsi="Times New Roman" w:cs="Times New Roman"/>
          <w:sz w:val="28"/>
          <w:szCs w:val="28"/>
        </w:rPr>
        <w:t>- обучающую;</w:t>
      </w:r>
    </w:p>
    <w:p w:rsidR="00047290" w:rsidRPr="00B16048" w:rsidRDefault="00047290" w:rsidP="002C185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48">
        <w:rPr>
          <w:rFonts w:ascii="Times New Roman" w:hAnsi="Times New Roman" w:cs="Times New Roman"/>
          <w:sz w:val="28"/>
          <w:szCs w:val="28"/>
        </w:rPr>
        <w:t>- воспитывающую;</w:t>
      </w:r>
    </w:p>
    <w:p w:rsidR="00047290" w:rsidRPr="00B16048" w:rsidRDefault="00047290" w:rsidP="002C185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48">
        <w:rPr>
          <w:rFonts w:ascii="Times New Roman" w:hAnsi="Times New Roman" w:cs="Times New Roman"/>
          <w:sz w:val="28"/>
          <w:szCs w:val="28"/>
        </w:rPr>
        <w:t>- развивающую;</w:t>
      </w:r>
    </w:p>
    <w:p w:rsidR="00047290" w:rsidRPr="00B16048" w:rsidRDefault="00047290" w:rsidP="002C185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48">
        <w:rPr>
          <w:rFonts w:ascii="Times New Roman" w:hAnsi="Times New Roman" w:cs="Times New Roman"/>
          <w:sz w:val="28"/>
          <w:szCs w:val="28"/>
        </w:rPr>
        <w:t>- социализирующую;</w:t>
      </w:r>
    </w:p>
    <w:p w:rsidR="00047290" w:rsidRPr="00B16048" w:rsidRDefault="00047290" w:rsidP="002C185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48">
        <w:rPr>
          <w:rFonts w:ascii="Times New Roman" w:hAnsi="Times New Roman" w:cs="Times New Roman"/>
          <w:sz w:val="28"/>
          <w:szCs w:val="28"/>
        </w:rPr>
        <w:t>- релаксационную.</w:t>
      </w:r>
    </w:p>
    <w:p w:rsidR="00047290" w:rsidRPr="00B16048" w:rsidRDefault="00047290" w:rsidP="002C185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48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с учетом возрастных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48">
        <w:rPr>
          <w:rFonts w:ascii="Times New Roman" w:hAnsi="Times New Roman" w:cs="Times New Roman"/>
          <w:sz w:val="28"/>
          <w:szCs w:val="28"/>
        </w:rPr>
        <w:t>учащихся.</w:t>
      </w:r>
    </w:p>
    <w:p w:rsidR="00047290" w:rsidRPr="00B16048" w:rsidRDefault="00047290" w:rsidP="002C185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48">
        <w:rPr>
          <w:rFonts w:ascii="Times New Roman" w:hAnsi="Times New Roman" w:cs="Times New Roman"/>
          <w:sz w:val="28"/>
          <w:szCs w:val="28"/>
        </w:rPr>
        <w:t>В младшем школьном возрасте самые значительные изменения происходят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48">
        <w:rPr>
          <w:rFonts w:ascii="Times New Roman" w:hAnsi="Times New Roman" w:cs="Times New Roman"/>
          <w:sz w:val="28"/>
          <w:szCs w:val="28"/>
        </w:rPr>
        <w:t>познавательной сфере, претерпевают изменения все психические процессы</w:t>
      </w:r>
      <w:r w:rsidRPr="00B1604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16048">
        <w:rPr>
          <w:rFonts w:ascii="Times New Roman" w:hAnsi="Times New Roman" w:cs="Times New Roman"/>
          <w:sz w:val="28"/>
          <w:szCs w:val="28"/>
        </w:rPr>
        <w:t>мышление,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48">
        <w:rPr>
          <w:rFonts w:ascii="Times New Roman" w:hAnsi="Times New Roman" w:cs="Times New Roman"/>
          <w:sz w:val="28"/>
          <w:szCs w:val="28"/>
        </w:rPr>
        <w:t>внимание, память, восприятие</w:t>
      </w:r>
      <w:r w:rsidRPr="00B1604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16048">
        <w:rPr>
          <w:rFonts w:ascii="Times New Roman" w:hAnsi="Times New Roman" w:cs="Times New Roman"/>
          <w:sz w:val="28"/>
          <w:szCs w:val="28"/>
        </w:rPr>
        <w:t>Учитывая преобладание наглядно-образного мышления и непосредственной памяти, ограниченные возможности волевого регулирования внимания, учебные программы предусматривают использование в процессе обучения красочно иллюстрированные нотные пособия, прикладной материал, игры и упражнения для развития всех свойств внимания и логической памяти. В процессе контролируемого развития происходит усложнение эмоционально-мотивационной сферы, приводящее к возникновению внутренней жизни ребенка. Основные задачи: научить осознавать свои чувства, говорить о своих эмоциональных впечатлениях, уметь выражать их.</w:t>
      </w:r>
    </w:p>
    <w:p w:rsidR="00047290" w:rsidRPr="00B16048" w:rsidRDefault="00047290" w:rsidP="002C185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48">
        <w:rPr>
          <w:rFonts w:ascii="Times New Roman" w:hAnsi="Times New Roman" w:cs="Times New Roman"/>
          <w:sz w:val="28"/>
          <w:szCs w:val="28"/>
        </w:rPr>
        <w:t>Работа с обучающимися подросткового возраста строится на качественно другом способе общения</w:t>
      </w:r>
      <w:r w:rsidRPr="00B16048">
        <w:rPr>
          <w:rFonts w:ascii="Times New Roman" w:hAnsi="Times New Roman" w:cs="Times New Roman"/>
          <w:iCs/>
          <w:sz w:val="28"/>
          <w:szCs w:val="28"/>
        </w:rPr>
        <w:t>.</w:t>
      </w:r>
    </w:p>
    <w:p w:rsidR="00047290" w:rsidRPr="00B16048" w:rsidRDefault="00047290" w:rsidP="002C185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48">
        <w:rPr>
          <w:rFonts w:ascii="Times New Roman" w:hAnsi="Times New Roman" w:cs="Times New Roman"/>
          <w:sz w:val="28"/>
          <w:szCs w:val="28"/>
        </w:rPr>
        <w:t xml:space="preserve">В учебно-воспитательном процессе наиболее важной является </w:t>
      </w:r>
      <w:r w:rsidRPr="00B16048">
        <w:rPr>
          <w:rFonts w:ascii="Times New Roman" w:hAnsi="Times New Roman" w:cs="Times New Roman"/>
          <w:iCs/>
          <w:sz w:val="28"/>
          <w:szCs w:val="28"/>
        </w:rPr>
        <w:t>воспитательная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6048">
        <w:rPr>
          <w:rFonts w:ascii="Times New Roman" w:hAnsi="Times New Roman" w:cs="Times New Roman"/>
          <w:sz w:val="28"/>
          <w:szCs w:val="28"/>
        </w:rPr>
        <w:t>составляющая, так как самые значительные изменения происходят в эмоциональной сфере.</w:t>
      </w:r>
    </w:p>
    <w:p w:rsidR="00047290" w:rsidRPr="00B16048" w:rsidRDefault="00047290" w:rsidP="002C185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48">
        <w:rPr>
          <w:rFonts w:ascii="Times New Roman" w:hAnsi="Times New Roman" w:cs="Times New Roman"/>
          <w:sz w:val="28"/>
          <w:szCs w:val="28"/>
        </w:rPr>
        <w:lastRenderedPageBreak/>
        <w:t>Главные психологические новообразования – это чувство взрослости и стремление к эмансипации. Организация учебно-воспитательного процесса происходит с опорой на такие способы мотивации, как собственный выбор и принятие собственного решения.</w:t>
      </w:r>
    </w:p>
    <w:p w:rsidR="00047290" w:rsidRPr="00B16048" w:rsidRDefault="00047290" w:rsidP="002C185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48">
        <w:rPr>
          <w:rFonts w:ascii="Times New Roman" w:hAnsi="Times New Roman" w:cs="Times New Roman"/>
          <w:sz w:val="28"/>
          <w:szCs w:val="28"/>
        </w:rPr>
        <w:t>Первичным в педагогическом процессе является теплое, доверительное общение педагога с учеником и эмоциональное принятие обучающегося. Акцент в работе над музыкальными произведениями (при продолжающемся комплексном эмоциональном и техническом развитии) смещается в сторону повышения выразительности исполнения, обучения методам передачи художественного образа и выражения собственных чувств.</w:t>
      </w:r>
    </w:p>
    <w:p w:rsidR="00047290" w:rsidRPr="00B16048" w:rsidRDefault="00047290" w:rsidP="002C185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48">
        <w:rPr>
          <w:rFonts w:ascii="Times New Roman" w:hAnsi="Times New Roman" w:cs="Times New Roman"/>
          <w:sz w:val="28"/>
          <w:szCs w:val="28"/>
        </w:rPr>
        <w:t>Учебно-воспитательная работа реализуется на уроках, проводимых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48">
        <w:rPr>
          <w:rFonts w:ascii="Times New Roman" w:hAnsi="Times New Roman" w:cs="Times New Roman"/>
          <w:sz w:val="28"/>
          <w:szCs w:val="28"/>
        </w:rPr>
        <w:t xml:space="preserve">индивидуальных и групповых занятий. </w:t>
      </w:r>
    </w:p>
    <w:p w:rsidR="00047290" w:rsidRPr="00B16048" w:rsidRDefault="00047290" w:rsidP="002C185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48">
        <w:rPr>
          <w:rFonts w:ascii="Times New Roman" w:hAnsi="Times New Roman" w:cs="Times New Roman"/>
          <w:sz w:val="28"/>
          <w:szCs w:val="28"/>
        </w:rPr>
        <w:t xml:space="preserve">Продолжительность обучения в школе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45E7">
        <w:rPr>
          <w:rFonts w:ascii="Times New Roman" w:hAnsi="Times New Roman" w:cs="Times New Roman"/>
          <w:sz w:val="28"/>
          <w:szCs w:val="28"/>
        </w:rPr>
        <w:t>1 до 4</w:t>
      </w:r>
      <w:r w:rsidRPr="00B16048">
        <w:rPr>
          <w:rFonts w:ascii="Times New Roman" w:hAnsi="Times New Roman" w:cs="Times New Roman"/>
          <w:sz w:val="28"/>
          <w:szCs w:val="28"/>
        </w:rPr>
        <w:t xml:space="preserve"> лет. Возраст поступающих от </w:t>
      </w:r>
      <w:r w:rsidR="001245E7">
        <w:rPr>
          <w:rFonts w:ascii="Times New Roman" w:hAnsi="Times New Roman" w:cs="Times New Roman"/>
          <w:sz w:val="28"/>
          <w:szCs w:val="28"/>
        </w:rPr>
        <w:t>5</w:t>
      </w:r>
      <w:r w:rsidRPr="00B1604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47290" w:rsidRDefault="00047290" w:rsidP="002C185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48">
        <w:rPr>
          <w:rFonts w:ascii="Times New Roman" w:hAnsi="Times New Roman" w:cs="Times New Roman"/>
          <w:sz w:val="28"/>
          <w:szCs w:val="28"/>
        </w:rPr>
        <w:t>Форма аттестации обучающихся, проверка уровня их подготовки в виде:</w:t>
      </w:r>
    </w:p>
    <w:p w:rsidR="002C1854" w:rsidRPr="002C1854" w:rsidRDefault="002C1854" w:rsidP="002C185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1854">
        <w:rPr>
          <w:rFonts w:ascii="Times New Roman" w:eastAsia="Times New Roman" w:hAnsi="Times New Roman"/>
          <w:sz w:val="28"/>
          <w:szCs w:val="28"/>
        </w:rPr>
        <w:t xml:space="preserve">- отчетные занятия, </w:t>
      </w:r>
    </w:p>
    <w:p w:rsidR="002C1854" w:rsidRPr="002C1854" w:rsidRDefault="002C1854" w:rsidP="002C185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1854">
        <w:rPr>
          <w:rFonts w:ascii="Times New Roman" w:eastAsia="Times New Roman" w:hAnsi="Times New Roman"/>
          <w:sz w:val="28"/>
          <w:szCs w:val="28"/>
        </w:rPr>
        <w:t xml:space="preserve">- концерты, </w:t>
      </w:r>
    </w:p>
    <w:p w:rsidR="00137FA6" w:rsidRDefault="002C1854" w:rsidP="00137FA6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54">
        <w:rPr>
          <w:rFonts w:ascii="Times New Roman" w:eastAsia="Times New Roman" w:hAnsi="Times New Roman"/>
          <w:sz w:val="28"/>
          <w:szCs w:val="28"/>
        </w:rPr>
        <w:t>- участие в смотрах, конкурсах, фестивалях различного уровня</w:t>
      </w:r>
      <w:r w:rsidRPr="002C1854">
        <w:rPr>
          <w:rFonts w:ascii="Times New Roman" w:hAnsi="Times New Roman" w:cs="Times New Roman"/>
          <w:sz w:val="28"/>
          <w:szCs w:val="28"/>
        </w:rPr>
        <w:t>.</w:t>
      </w:r>
    </w:p>
    <w:p w:rsidR="00047290" w:rsidRPr="00137FA6" w:rsidRDefault="00137FA6" w:rsidP="00137FA6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47290" w:rsidRPr="00B16048">
        <w:rPr>
          <w:rFonts w:ascii="Times New Roman" w:hAnsi="Times New Roman" w:cs="Times New Roman"/>
          <w:b/>
          <w:bCs/>
          <w:sz w:val="28"/>
          <w:szCs w:val="28"/>
        </w:rPr>
        <w:t>рограммное обеспе</w:t>
      </w:r>
      <w:r w:rsidR="00274876">
        <w:rPr>
          <w:rFonts w:ascii="Times New Roman" w:hAnsi="Times New Roman" w:cs="Times New Roman"/>
          <w:b/>
          <w:bCs/>
          <w:sz w:val="28"/>
          <w:szCs w:val="28"/>
        </w:rPr>
        <w:t xml:space="preserve">чение образовательного процесса </w:t>
      </w:r>
    </w:p>
    <w:p w:rsidR="00274876" w:rsidRP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B">
        <w:rPr>
          <w:rFonts w:ascii="Times New Roman" w:hAnsi="Times New Roman" w:cs="Times New Roman"/>
          <w:sz w:val="28"/>
          <w:szCs w:val="28"/>
        </w:rPr>
        <w:t>Образовательный и воспитательный процесс в ЦВР ведется путем реализации разнообразных общеразвивающих образовательных программ,  по следующим направлениям:</w:t>
      </w:r>
    </w:p>
    <w:p w:rsidR="00274876" w:rsidRP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Научно-техническая направленность </w:t>
      </w:r>
      <w:r w:rsidRPr="00C80F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4876" w:rsidRP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F6B">
        <w:rPr>
          <w:rFonts w:ascii="Times New Roman" w:hAnsi="Times New Roman" w:cs="Times New Roman"/>
          <w:sz w:val="28"/>
          <w:szCs w:val="28"/>
        </w:rPr>
        <w:t>Содержание программ технического направления охватывает области технического моделирования и конструирования, спортивно-технического, научно-технического и художественно-технического творчества.</w:t>
      </w:r>
    </w:p>
    <w:p w:rsidR="00274876" w:rsidRP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F6B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технического направления обеспечивают деятельность объединений «3Д моделирование», «Техническое творчество», «Художественная обработка древесины», «Черчение», «Занимательный </w:t>
      </w:r>
      <w:proofErr w:type="spellStart"/>
      <w:r w:rsidRPr="00C80F6B">
        <w:rPr>
          <w:rFonts w:ascii="Times New Roman" w:hAnsi="Times New Roman" w:cs="Times New Roman"/>
          <w:sz w:val="28"/>
          <w:szCs w:val="28"/>
        </w:rPr>
        <w:t>фотошоп</w:t>
      </w:r>
      <w:proofErr w:type="spellEnd"/>
      <w:r w:rsidRPr="00C80F6B">
        <w:rPr>
          <w:rFonts w:ascii="Times New Roman" w:hAnsi="Times New Roman" w:cs="Times New Roman"/>
          <w:sz w:val="28"/>
          <w:szCs w:val="28"/>
        </w:rPr>
        <w:t xml:space="preserve">». Объединения технического направления работают с детьми разных возрастных групп. В результате реализации программ технического направления под руководством опытных педагогов у подрастающего поколения формируются естественнонаучное мировоззрение, обеспечиваются образовательные потребности, развивается интерес к изучению естественных наук и проведению экспериментальных работ. Программы технического творчества служат, для обеспечения оптимальных условий развития детского технического и научно-технического творчества, удовлетворения интересов, склонностей дарований детей и молодежи, их самообразования и самоопределения.  </w:t>
      </w:r>
    </w:p>
    <w:p w:rsidR="00274876" w:rsidRP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F6B">
        <w:rPr>
          <w:rFonts w:ascii="Times New Roman" w:hAnsi="Times New Roman" w:cs="Times New Roman"/>
          <w:b/>
          <w:i/>
          <w:sz w:val="28"/>
          <w:szCs w:val="28"/>
          <w:u w:val="single"/>
        </w:rPr>
        <w:t>Военно</w:t>
      </w:r>
      <w:proofErr w:type="spellEnd"/>
      <w:r w:rsidRPr="00C80F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патриотическая направленность</w:t>
      </w:r>
    </w:p>
    <w:p w:rsidR="00274876" w:rsidRP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B">
        <w:rPr>
          <w:rFonts w:ascii="Times New Roman" w:hAnsi="Times New Roman" w:cs="Times New Roman"/>
          <w:sz w:val="28"/>
          <w:szCs w:val="28"/>
        </w:rPr>
        <w:t xml:space="preserve">       Программы данного раздела направлены на развитие у воспитанников активной гражданской позиции и патриотизма, как важнейших духовно-нравственных и социальных ценностей, отражающих сопричастность к делам и достижениям старших поколений, готовность к активному участию в различных сферах жизни общества. </w:t>
      </w:r>
    </w:p>
    <w:p w:rsid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0F6B">
        <w:rPr>
          <w:rFonts w:ascii="Times New Roman" w:hAnsi="Times New Roman" w:cs="Times New Roman"/>
          <w:b/>
          <w:i/>
          <w:sz w:val="28"/>
          <w:szCs w:val="28"/>
          <w:u w:val="single"/>
        </w:rPr>
        <w:t>Художественно- эстетическая направленность</w:t>
      </w:r>
    </w:p>
    <w:p w:rsidR="00274876" w:rsidRP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0F6B">
        <w:rPr>
          <w:rFonts w:ascii="Times New Roman" w:hAnsi="Times New Roman" w:cs="Times New Roman"/>
          <w:sz w:val="28"/>
          <w:szCs w:val="28"/>
        </w:rPr>
        <w:t xml:space="preserve">В художественно-эстетическом направлении работают объединения: </w:t>
      </w:r>
      <w:r w:rsidRPr="00C80F6B">
        <w:rPr>
          <w:rFonts w:ascii="Times New Roman" w:eastAsia="Times New Roman" w:hAnsi="Times New Roman" w:cs="Times New Roman"/>
          <w:bCs/>
          <w:sz w:val="28"/>
          <w:szCs w:val="28"/>
        </w:rPr>
        <w:t>«Вдохновение», «Волшебный скрапбукинг», «Мягкая игрушка», «</w:t>
      </w:r>
      <w:proofErr w:type="spellStart"/>
      <w:r w:rsidRPr="00C80F6B">
        <w:rPr>
          <w:rFonts w:ascii="Times New Roman" w:eastAsia="Times New Roman" w:hAnsi="Times New Roman" w:cs="Times New Roman"/>
          <w:bCs/>
          <w:sz w:val="28"/>
          <w:szCs w:val="28"/>
        </w:rPr>
        <w:t>Бисероплетение</w:t>
      </w:r>
      <w:proofErr w:type="spellEnd"/>
      <w:r w:rsidRPr="00C80F6B">
        <w:rPr>
          <w:rFonts w:ascii="Times New Roman" w:eastAsia="Times New Roman" w:hAnsi="Times New Roman" w:cs="Times New Roman"/>
          <w:bCs/>
          <w:sz w:val="28"/>
          <w:szCs w:val="28"/>
        </w:rPr>
        <w:t>», «Юный художник», «Волгари», «</w:t>
      </w:r>
      <w:proofErr w:type="spellStart"/>
      <w:r w:rsidRPr="00C80F6B">
        <w:rPr>
          <w:rFonts w:ascii="Times New Roman" w:eastAsia="Times New Roman" w:hAnsi="Times New Roman" w:cs="Times New Roman"/>
          <w:bCs/>
          <w:sz w:val="28"/>
          <w:szCs w:val="28"/>
        </w:rPr>
        <w:t>Дударики</w:t>
      </w:r>
      <w:proofErr w:type="spellEnd"/>
      <w:r w:rsidRPr="00C80F6B">
        <w:rPr>
          <w:rFonts w:ascii="Times New Roman" w:eastAsia="Times New Roman" w:hAnsi="Times New Roman" w:cs="Times New Roman"/>
          <w:bCs/>
          <w:sz w:val="28"/>
          <w:szCs w:val="28"/>
        </w:rPr>
        <w:t>», «Фантазеры», «Волшебная бумага», «Ремесленник», «Волшебный тюбик», «Волшебная бумага», «</w:t>
      </w:r>
      <w:proofErr w:type="spellStart"/>
      <w:r w:rsidRPr="00C80F6B">
        <w:rPr>
          <w:rFonts w:ascii="Times New Roman" w:eastAsia="Times New Roman" w:hAnsi="Times New Roman" w:cs="Times New Roman"/>
          <w:bCs/>
          <w:sz w:val="28"/>
          <w:szCs w:val="28"/>
        </w:rPr>
        <w:t>Семицветик</w:t>
      </w:r>
      <w:proofErr w:type="spellEnd"/>
      <w:r w:rsidRPr="00C80F6B">
        <w:rPr>
          <w:rFonts w:ascii="Times New Roman" w:eastAsia="Times New Roman" w:hAnsi="Times New Roman" w:cs="Times New Roman"/>
          <w:bCs/>
          <w:sz w:val="28"/>
          <w:szCs w:val="28"/>
        </w:rPr>
        <w:t>», «Цветные фантазии», «Рукодельница», «Волшебный мир театра», «Хоровое пение», «Лепка», «Умелые руки», «Волшебный мир вышивки», «Юный художник», «</w:t>
      </w:r>
      <w:proofErr w:type="spellStart"/>
      <w:r w:rsidRPr="00C80F6B">
        <w:rPr>
          <w:rFonts w:ascii="Times New Roman" w:eastAsia="Times New Roman" w:hAnsi="Times New Roman" w:cs="Times New Roman"/>
          <w:bCs/>
          <w:sz w:val="28"/>
          <w:szCs w:val="28"/>
        </w:rPr>
        <w:t>Пойся</w:t>
      </w:r>
      <w:proofErr w:type="spellEnd"/>
      <w:r w:rsidRPr="00C80F6B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песня!», «Театр на иностранном языке». </w:t>
      </w:r>
      <w:r w:rsidRPr="00C80F6B">
        <w:rPr>
          <w:rFonts w:ascii="Times New Roman" w:hAnsi="Times New Roman" w:cs="Times New Roman"/>
          <w:sz w:val="28"/>
          <w:szCs w:val="28"/>
        </w:rPr>
        <w:t xml:space="preserve">Особенностью образовательной деятельности в данных студиях является целевое обеспечение преимущественно индивидуальных потребностей развития личности ребёнка. Воспитанники студий и объединений -  активные участники городских мероприятий и областных и межрегиональных выставок декоративно-прикладного творчества. Кроме традиционных выставок учреждением организуются передвижные выставки изделий педагогов и воспитанников в городской </w:t>
      </w:r>
      <w:r w:rsidRPr="00C80F6B">
        <w:rPr>
          <w:rFonts w:ascii="Times New Roman" w:hAnsi="Times New Roman" w:cs="Times New Roman"/>
          <w:sz w:val="28"/>
          <w:szCs w:val="28"/>
        </w:rPr>
        <w:lastRenderedPageBreak/>
        <w:t>библиотеке, школах, доме культуры, комплексном центре социального обслуживания с целью привлечения школьников в студии Центра.</w:t>
      </w:r>
    </w:p>
    <w:p w:rsidR="00274876" w:rsidRP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B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Физкультурно-спортивная направленность</w:t>
      </w:r>
    </w:p>
    <w:p w:rsidR="00274876" w:rsidRP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F6B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в ЦВР является укрепление здоровья детей, их разностороннее физическое развитие, вовлечение в систематические занятия физкультурой и спортом.  Программы данного направления обеспечивают деятельность объединений, для пропаганды здорового образа жизни и повышения спортивного мастерства: </w:t>
      </w:r>
      <w:r w:rsidRPr="00C80F6B">
        <w:rPr>
          <w:rFonts w:ascii="Times New Roman" w:eastAsia="Times New Roman" w:hAnsi="Times New Roman" w:cs="Times New Roman"/>
          <w:sz w:val="28"/>
          <w:szCs w:val="28"/>
        </w:rPr>
        <w:t>«Веселые ребята», «Баскетбол», «пинг-понг», «Волейбол», «Баскетбол», «Хоккей», «</w:t>
      </w:r>
      <w:r w:rsidRPr="00C80F6B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r w:rsidRPr="00C80F6B">
        <w:rPr>
          <w:rFonts w:ascii="Times New Roman" w:eastAsia="Times New Roman" w:hAnsi="Times New Roman" w:cs="Times New Roman"/>
          <w:sz w:val="28"/>
          <w:szCs w:val="28"/>
        </w:rPr>
        <w:t xml:space="preserve">-движение», «Спортивные игры», «ТЕГ-регби», «Общая физическая подготовка», «Родничок», «Занимательные шахматы», «азы шахмат», «Спортивные игры», «Русские народные игры». </w:t>
      </w:r>
    </w:p>
    <w:p w:rsidR="00274876" w:rsidRP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0F6B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 – педагогическая направленность</w:t>
      </w:r>
    </w:p>
    <w:p w:rsidR="00274876" w:rsidRP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F6B">
        <w:rPr>
          <w:rFonts w:ascii="Times New Roman" w:eastAsia="Times New Roman" w:hAnsi="Times New Roman" w:cs="Times New Roman"/>
          <w:sz w:val="28"/>
          <w:szCs w:val="28"/>
        </w:rPr>
        <w:t>Объединения «Школа КВН», «Хочу все знать», «Умники и умницы», «Школьная газета», «Школьная типография», Нравственные основы семейной жизни», Расскажи мне о себе», «введение в педагогику», «Начальная медицинская подготовка», «Вектор»</w:t>
      </w:r>
      <w:r w:rsidRPr="00C80F6B">
        <w:rPr>
          <w:rFonts w:ascii="Times New Roman" w:hAnsi="Times New Roman" w:cs="Times New Roman"/>
          <w:sz w:val="28"/>
          <w:szCs w:val="28"/>
        </w:rPr>
        <w:t xml:space="preserve"> ориентированы на развитие психических свойств личности, интеллектуальных и коммуникативных способностей, корректировку общего развития, формирование у детей лидерских качеств, а также организацию досуга детей и подростков социализирующей направленности. В центре работает педагог – психолог, который оказывает психологическую помощь как в индивидуальной форме, так и в групповой, осуществляет взаимодействие с детскими садами и школами города. </w:t>
      </w:r>
    </w:p>
    <w:p w:rsidR="00274876" w:rsidRP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0F6B">
        <w:rPr>
          <w:rFonts w:ascii="Times New Roman" w:hAnsi="Times New Roman" w:cs="Times New Roman"/>
          <w:b/>
          <w:i/>
          <w:sz w:val="28"/>
          <w:szCs w:val="28"/>
          <w:u w:val="single"/>
        </w:rPr>
        <w:t>Естественно – научная направленность</w:t>
      </w:r>
    </w:p>
    <w:p w:rsidR="00274876" w:rsidRP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F6B">
        <w:rPr>
          <w:rFonts w:ascii="Times New Roman" w:hAnsi="Times New Roman" w:cs="Times New Roman"/>
          <w:sz w:val="28"/>
          <w:szCs w:val="28"/>
        </w:rPr>
        <w:t>Содержание естественнонаучной направленности в дополнительном образовании детей включает в себя формирование научной картины мира и удовлетворение познавательных интересов учащихся в области естественных наук, развитие у них исследовательской активности, нацеленной на изучение объектов живой и неживой природы, взаимосвязей между ними, экологическое воспитание, приобретение практических умений, навыков в области охраны природы и природопользования.</w:t>
      </w:r>
      <w:r w:rsidRPr="00C80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F6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Представлена такими объединениями, как «Калейдоскоп наук. Чтение», «Калейдоскоп наук. Русский язык», «Калейдоскоп наук. Окружающий мир», «Чтение с увлечением», «Смысловое чтение».</w:t>
      </w:r>
    </w:p>
    <w:p w:rsidR="00274876" w:rsidRP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C80F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Эколого</w:t>
      </w:r>
      <w:proofErr w:type="spellEnd"/>
      <w:r w:rsidRPr="00C80F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– биологическая направленность</w:t>
      </w:r>
    </w:p>
    <w:p w:rsidR="00274876" w:rsidRPr="00C80F6B" w:rsidRDefault="00C80F6B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0F6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74876" w:rsidRPr="00C80F6B">
        <w:rPr>
          <w:rFonts w:ascii="Times New Roman" w:eastAsia="Times New Roman" w:hAnsi="Times New Roman" w:cs="Times New Roman"/>
          <w:sz w:val="28"/>
          <w:szCs w:val="28"/>
        </w:rPr>
        <w:t>Экомодули</w:t>
      </w:r>
      <w:proofErr w:type="spellEnd"/>
      <w:r w:rsidR="00274876" w:rsidRPr="00C80F6B">
        <w:rPr>
          <w:rFonts w:ascii="Times New Roman" w:eastAsia="Times New Roman" w:hAnsi="Times New Roman" w:cs="Times New Roman"/>
          <w:sz w:val="28"/>
          <w:szCs w:val="28"/>
        </w:rPr>
        <w:t xml:space="preserve"> школы», «</w:t>
      </w:r>
      <w:proofErr w:type="spellStart"/>
      <w:r w:rsidR="00274876" w:rsidRPr="00C80F6B">
        <w:rPr>
          <w:rFonts w:ascii="Times New Roman" w:eastAsia="Times New Roman" w:hAnsi="Times New Roman" w:cs="Times New Roman"/>
          <w:sz w:val="28"/>
          <w:szCs w:val="28"/>
        </w:rPr>
        <w:t>Экодизайн</w:t>
      </w:r>
      <w:proofErr w:type="spellEnd"/>
      <w:r w:rsidR="00274876" w:rsidRPr="00C80F6B">
        <w:rPr>
          <w:rFonts w:ascii="Times New Roman" w:eastAsia="Times New Roman" w:hAnsi="Times New Roman" w:cs="Times New Roman"/>
          <w:sz w:val="28"/>
          <w:szCs w:val="28"/>
        </w:rPr>
        <w:t xml:space="preserve">», «Зеленая лаборатория» представляют </w:t>
      </w:r>
      <w:proofErr w:type="spellStart"/>
      <w:r w:rsidR="00274876" w:rsidRPr="00C80F6B">
        <w:rPr>
          <w:rFonts w:ascii="Times New Roman" w:eastAsia="Times New Roman" w:hAnsi="Times New Roman" w:cs="Times New Roman"/>
          <w:sz w:val="28"/>
          <w:szCs w:val="28"/>
        </w:rPr>
        <w:t>эколого</w:t>
      </w:r>
      <w:proofErr w:type="spellEnd"/>
      <w:r w:rsidR="00274876" w:rsidRPr="00C80F6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80F6B">
        <w:rPr>
          <w:rFonts w:ascii="Times New Roman" w:eastAsia="Times New Roman" w:hAnsi="Times New Roman" w:cs="Times New Roman"/>
          <w:sz w:val="28"/>
          <w:szCs w:val="28"/>
        </w:rPr>
        <w:t>биологическое</w:t>
      </w:r>
      <w:r w:rsidR="00274876" w:rsidRPr="00C80F6B">
        <w:rPr>
          <w:rFonts w:ascii="Times New Roman" w:eastAsia="Times New Roman" w:hAnsi="Times New Roman" w:cs="Times New Roman"/>
          <w:sz w:val="28"/>
          <w:szCs w:val="28"/>
        </w:rPr>
        <w:t xml:space="preserve"> направление. </w:t>
      </w:r>
      <w:r w:rsidR="00274876" w:rsidRPr="00C80F6B">
        <w:rPr>
          <w:rFonts w:ascii="Times New Roman" w:hAnsi="Times New Roman" w:cs="Times New Roman"/>
          <w:sz w:val="28"/>
          <w:szCs w:val="28"/>
        </w:rPr>
        <w:t>Основной целью данных программ является развитие навыков изучения, ис</w:t>
      </w:r>
      <w:r w:rsidR="00274876" w:rsidRPr="00C80F6B">
        <w:rPr>
          <w:rFonts w:ascii="Times New Roman" w:hAnsi="Times New Roman" w:cs="Times New Roman"/>
          <w:sz w:val="28"/>
          <w:szCs w:val="28"/>
        </w:rPr>
        <w:softHyphen/>
        <w:t>следования, сохранения живой природы. Они носят теоретический, прикладной практический, опытно-исследовательский характер. В программах учитываются возрастные особенности учащихся, их познавательные и творческие возможности.</w:t>
      </w:r>
    </w:p>
    <w:p w:rsidR="00274876" w:rsidRP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F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Культурологическая направленность</w:t>
      </w:r>
    </w:p>
    <w:p w:rsidR="00274876" w:rsidRP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0F6B">
        <w:rPr>
          <w:rFonts w:ascii="Times New Roman" w:hAnsi="Times New Roman" w:cs="Times New Roman"/>
          <w:sz w:val="28"/>
          <w:szCs w:val="28"/>
        </w:rPr>
        <w:t xml:space="preserve">Программы культурологической направленности в системе дополнительного образования ориентированы на изучение специфики и сущности функционирования и развития культуры, определение её места и роли среди других социальных явлений. Они дают представление о развитии мировой художественной культуры через систематизацию ценностей культуры разных народов, и позволяют учащимся через самостоятельную исследовательскую деятельность постигать содержание мира вещей, идей, отношений разных эпох. </w:t>
      </w:r>
      <w:r w:rsidR="00C80F6B" w:rsidRPr="00C80F6B">
        <w:rPr>
          <w:rFonts w:ascii="Times New Roman" w:eastAsia="Times New Roman" w:hAnsi="Times New Roman" w:cs="Times New Roman"/>
          <w:sz w:val="28"/>
          <w:szCs w:val="28"/>
        </w:rPr>
        <w:t xml:space="preserve">«Занимательное </w:t>
      </w:r>
      <w:proofErr w:type="spellStart"/>
      <w:r w:rsidR="00C80F6B" w:rsidRPr="00C80F6B">
        <w:rPr>
          <w:rFonts w:ascii="Times New Roman" w:eastAsia="Times New Roman" w:hAnsi="Times New Roman" w:cs="Times New Roman"/>
          <w:sz w:val="28"/>
          <w:szCs w:val="28"/>
        </w:rPr>
        <w:t>азбуковедение</w:t>
      </w:r>
      <w:proofErr w:type="spellEnd"/>
      <w:r w:rsidR="00C80F6B" w:rsidRPr="00C80F6B">
        <w:rPr>
          <w:rFonts w:ascii="Times New Roman" w:eastAsia="Times New Roman" w:hAnsi="Times New Roman" w:cs="Times New Roman"/>
          <w:sz w:val="28"/>
          <w:szCs w:val="28"/>
        </w:rPr>
        <w:t>», «Основы духовно – нравственной культуры»</w:t>
      </w:r>
      <w:r w:rsidRPr="00C80F6B">
        <w:rPr>
          <w:rFonts w:ascii="Times New Roman" w:hAnsi="Times New Roman" w:cs="Times New Roman"/>
          <w:sz w:val="28"/>
          <w:szCs w:val="28"/>
        </w:rPr>
        <w:t xml:space="preserve"> нацелены на изучение языков мира, развивают у детей стремление к межнациональному общению, формируют основы толерантного взаимодействия.</w:t>
      </w:r>
    </w:p>
    <w:p w:rsidR="00C80F6B" w:rsidRPr="00C80F6B" w:rsidRDefault="00C80F6B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0F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Туристко</w:t>
      </w:r>
      <w:proofErr w:type="spellEnd"/>
      <w:r w:rsidRPr="00C80F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– краеведческая направленность</w:t>
      </w:r>
    </w:p>
    <w:p w:rsidR="00C80F6B" w:rsidRPr="00C80F6B" w:rsidRDefault="00C80F6B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F6B">
        <w:rPr>
          <w:rFonts w:ascii="Times New Roman" w:eastAsia="Times New Roman" w:hAnsi="Times New Roman" w:cs="Times New Roman"/>
          <w:sz w:val="28"/>
          <w:szCs w:val="28"/>
        </w:rPr>
        <w:t>«Пешеходный туризм», «Спортивное ориентирование», «Краеведение для малышей», «Юный экскурсовод», «Краеведение»</w:t>
      </w:r>
      <w:r w:rsidRPr="00C80F6B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proofErr w:type="spellStart"/>
      <w:r w:rsidRPr="00C80F6B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C80F6B">
        <w:rPr>
          <w:rFonts w:ascii="Times New Roman" w:hAnsi="Times New Roman" w:cs="Times New Roman"/>
          <w:sz w:val="28"/>
          <w:szCs w:val="28"/>
        </w:rPr>
        <w:t xml:space="preserve"> – краеведческое направление. Целью этих программ является овладение учащимися знаниями, умениями и навыками туристско-краеведческой деятельности, использование потенциала активных форм туризма и краеведения для решения проблем эффективной адаптации подростков и юношей к жизни, укрепления их физического и </w:t>
      </w:r>
      <w:r w:rsidRPr="00C80F6B">
        <w:rPr>
          <w:rFonts w:ascii="Times New Roman" w:hAnsi="Times New Roman" w:cs="Times New Roman"/>
          <w:sz w:val="28"/>
          <w:szCs w:val="28"/>
        </w:rPr>
        <w:lastRenderedPageBreak/>
        <w:t>психологического здоровья, социальной реабилитации, коррекции и интенсификации личностного развития.</w:t>
      </w:r>
    </w:p>
    <w:p w:rsidR="00907E14" w:rsidRPr="00907E14" w:rsidRDefault="00907E14" w:rsidP="00907E14">
      <w:pPr>
        <w:pStyle w:val="ad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14">
        <w:rPr>
          <w:rFonts w:ascii="Times New Roman" w:hAnsi="Times New Roman" w:cs="Times New Roman"/>
          <w:sz w:val="28"/>
          <w:szCs w:val="28"/>
        </w:rPr>
        <w:t>Содержание программ соответствует интересам, образовательным потребностям, учитывает уровень развития детей и включает:</w:t>
      </w:r>
    </w:p>
    <w:p w:rsidR="00907E14" w:rsidRPr="00907E14" w:rsidRDefault="00907E14" w:rsidP="00907E14">
      <w:pPr>
        <w:pStyle w:val="ad"/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14">
        <w:rPr>
          <w:rFonts w:ascii="Times New Roman" w:hAnsi="Times New Roman" w:cs="Times New Roman"/>
          <w:sz w:val="28"/>
          <w:szCs w:val="28"/>
        </w:rPr>
        <w:t>планирование образовательного процесса с изложением последовательности и тематики образовательного материала;</w:t>
      </w:r>
    </w:p>
    <w:p w:rsidR="00907E14" w:rsidRPr="00907E14" w:rsidRDefault="00907E14" w:rsidP="00907E14">
      <w:pPr>
        <w:pStyle w:val="ad"/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14">
        <w:rPr>
          <w:rFonts w:ascii="Times New Roman" w:hAnsi="Times New Roman" w:cs="Times New Roman"/>
          <w:sz w:val="28"/>
          <w:szCs w:val="28"/>
        </w:rPr>
        <w:t>педагогические технологии развития ребенка и определения результатов педагогической деятельности;</w:t>
      </w:r>
    </w:p>
    <w:p w:rsidR="00907E14" w:rsidRPr="00907E14" w:rsidRDefault="00907E14" w:rsidP="00907E14">
      <w:pPr>
        <w:pStyle w:val="ad"/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14">
        <w:rPr>
          <w:rFonts w:ascii="Times New Roman" w:hAnsi="Times New Roman" w:cs="Times New Roman"/>
          <w:sz w:val="28"/>
          <w:szCs w:val="28"/>
        </w:rPr>
        <w:t>организацию образовательного процесса как единой развивающей среды и совместной деятельности детей, педагогов, родителей;</w:t>
      </w:r>
    </w:p>
    <w:p w:rsidR="00907E14" w:rsidRPr="00907E14" w:rsidRDefault="00907E14" w:rsidP="00907E14">
      <w:pPr>
        <w:pStyle w:val="ad"/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14">
        <w:rPr>
          <w:rFonts w:ascii="Times New Roman" w:hAnsi="Times New Roman" w:cs="Times New Roman"/>
          <w:sz w:val="28"/>
          <w:szCs w:val="28"/>
        </w:rPr>
        <w:t>материально-техническое, информационное, методическое обеспечение образовательного процесса с указанием необходимых материалов и оборудования.</w:t>
      </w:r>
    </w:p>
    <w:p w:rsidR="00907E14" w:rsidRDefault="00907E14" w:rsidP="00907E14">
      <w:pPr>
        <w:pStyle w:val="ac"/>
        <w:tabs>
          <w:tab w:val="num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907E14">
        <w:rPr>
          <w:sz w:val="28"/>
          <w:szCs w:val="28"/>
        </w:rPr>
        <w:t>Общеразвивающие образовательные программы дополнительного образования детей ориентированы из расчета минимально 4 часа в неделю, далее объемы учебной нагрузки определены конкретной образовательной программой с учетом направ</w:t>
      </w:r>
      <w:r>
        <w:rPr>
          <w:sz w:val="28"/>
          <w:szCs w:val="28"/>
        </w:rPr>
        <w:t>ленности и специфики.</w:t>
      </w:r>
    </w:p>
    <w:p w:rsidR="00907E14" w:rsidRPr="00907E14" w:rsidRDefault="00907E14" w:rsidP="00907E14">
      <w:pPr>
        <w:pStyle w:val="ac"/>
        <w:tabs>
          <w:tab w:val="num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907E14">
        <w:rPr>
          <w:sz w:val="28"/>
          <w:szCs w:val="28"/>
        </w:rPr>
        <w:t xml:space="preserve">Анализируя программное обеспечение можно констатировать, что все </w:t>
      </w:r>
      <w:r>
        <w:rPr>
          <w:sz w:val="28"/>
          <w:szCs w:val="28"/>
        </w:rPr>
        <w:t xml:space="preserve">общеразвивающие образовательные </w:t>
      </w:r>
      <w:r w:rsidR="00952DAB">
        <w:rPr>
          <w:sz w:val="28"/>
          <w:szCs w:val="28"/>
        </w:rPr>
        <w:t xml:space="preserve">программы </w:t>
      </w:r>
      <w:r w:rsidRPr="00907E14">
        <w:rPr>
          <w:sz w:val="28"/>
          <w:szCs w:val="28"/>
        </w:rPr>
        <w:t xml:space="preserve">в ЦВР являются модифицированными. Дополнительные общеобразовательные программы имеют все педагоги дополнительного образования. </w:t>
      </w:r>
    </w:p>
    <w:p w:rsidR="00907E14" w:rsidRPr="00907E14" w:rsidRDefault="00907E14" w:rsidP="00907E14">
      <w:pPr>
        <w:tabs>
          <w:tab w:val="left" w:pos="1965"/>
          <w:tab w:val="center" w:pos="4960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E14">
        <w:rPr>
          <w:rFonts w:ascii="Times New Roman" w:eastAsia="Times New Roman" w:hAnsi="Times New Roman" w:cs="Times New Roman"/>
          <w:sz w:val="28"/>
          <w:szCs w:val="28"/>
        </w:rPr>
        <w:t>Широкий спектр дополнительных общеразвивающих программ позволяет создать условия для свободного выбора обучающимися различных форм дополнительного образования, способствующих творческому самоопределению ребенка в соответствии с его возрастными особенностями, интересами, потребностями.</w:t>
      </w:r>
    </w:p>
    <w:p w:rsidR="00C80F6B" w:rsidRDefault="00907E14" w:rsidP="00907E1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274876" w:rsidRPr="00C80F6B">
        <w:rPr>
          <w:rFonts w:ascii="Times New Roman" w:hAnsi="Times New Roman" w:cs="Times New Roman"/>
          <w:b/>
          <w:i/>
          <w:sz w:val="28"/>
          <w:szCs w:val="28"/>
          <w:u w:val="single"/>
        </w:rPr>
        <w:t>рганизационно-</w:t>
      </w:r>
      <w:r w:rsidR="00C80F6B" w:rsidRPr="00C80F6B">
        <w:rPr>
          <w:rFonts w:ascii="Times New Roman" w:hAnsi="Times New Roman" w:cs="Times New Roman"/>
          <w:b/>
          <w:i/>
          <w:sz w:val="28"/>
          <w:szCs w:val="28"/>
          <w:u w:val="single"/>
        </w:rPr>
        <w:t>массовая, досуговая</w:t>
      </w:r>
      <w:r w:rsidR="00C80F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работа с обучающимися</w:t>
      </w:r>
    </w:p>
    <w:p w:rsidR="00274876" w:rsidRP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0F6B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детей – это мотивированное образование за рамками основного образования, позволяющее ребенку приобрести </w:t>
      </w:r>
      <w:r w:rsidRPr="00C80F6B">
        <w:rPr>
          <w:rFonts w:ascii="Times New Roman" w:hAnsi="Times New Roman" w:cs="Times New Roman"/>
          <w:sz w:val="28"/>
          <w:szCs w:val="28"/>
        </w:rPr>
        <w:lastRenderedPageBreak/>
        <w:t xml:space="preserve">устойчивую потребность в познании и творчестве, максимально реализовать себя, самоопределиться предметно, социально, может быть, профессионально, личностно. </w:t>
      </w:r>
    </w:p>
    <w:p w:rsid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B">
        <w:rPr>
          <w:rFonts w:ascii="Times New Roman" w:hAnsi="Times New Roman" w:cs="Times New Roman"/>
          <w:sz w:val="28"/>
          <w:szCs w:val="28"/>
        </w:rPr>
        <w:t>К нам приходят дети по велению своего се</w:t>
      </w:r>
      <w:r w:rsidR="00C80F6B" w:rsidRPr="00C80F6B">
        <w:rPr>
          <w:rFonts w:ascii="Times New Roman" w:hAnsi="Times New Roman" w:cs="Times New Roman"/>
          <w:sz w:val="28"/>
          <w:szCs w:val="28"/>
        </w:rPr>
        <w:t>рдца, заниматься любимым делом,</w:t>
      </w:r>
      <w:r w:rsidRPr="00C80F6B">
        <w:rPr>
          <w:rFonts w:ascii="Times New Roman" w:hAnsi="Times New Roman" w:cs="Times New Roman"/>
          <w:sz w:val="28"/>
          <w:szCs w:val="28"/>
        </w:rPr>
        <w:t xml:space="preserve"> у нас многообразие видов деят</w:t>
      </w:r>
      <w:r w:rsidR="00C80F6B">
        <w:rPr>
          <w:rFonts w:ascii="Times New Roman" w:hAnsi="Times New Roman" w:cs="Times New Roman"/>
          <w:sz w:val="28"/>
          <w:szCs w:val="28"/>
        </w:rPr>
        <w:t>ельности,</w:t>
      </w:r>
      <w:r w:rsidRPr="00C80F6B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C80F6B">
        <w:rPr>
          <w:rFonts w:ascii="Times New Roman" w:hAnsi="Times New Roman" w:cs="Times New Roman"/>
          <w:sz w:val="28"/>
          <w:szCs w:val="28"/>
        </w:rPr>
        <w:t xml:space="preserve">е ситуации успеха для каждого, </w:t>
      </w:r>
      <w:r w:rsidRPr="00C80F6B">
        <w:rPr>
          <w:rFonts w:ascii="Times New Roman" w:hAnsi="Times New Roman" w:cs="Times New Roman"/>
          <w:sz w:val="28"/>
          <w:szCs w:val="28"/>
        </w:rPr>
        <w:t>создание условий для самореализации, самопозна</w:t>
      </w:r>
      <w:r w:rsidR="00C80F6B">
        <w:rPr>
          <w:rFonts w:ascii="Times New Roman" w:hAnsi="Times New Roman" w:cs="Times New Roman"/>
          <w:sz w:val="28"/>
          <w:szCs w:val="28"/>
        </w:rPr>
        <w:t xml:space="preserve">ния, самоопределения личности. </w:t>
      </w:r>
    </w:p>
    <w:p w:rsid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B">
        <w:rPr>
          <w:rFonts w:ascii="Times New Roman" w:hAnsi="Times New Roman" w:cs="Times New Roman"/>
          <w:sz w:val="28"/>
          <w:szCs w:val="28"/>
        </w:rPr>
        <w:t xml:space="preserve">Мы не только даем ребенку информацию, главное – мы включаем его в деятельность. Когда ребенок осваивает ту или иную область человеческой деятельности, человеческого знания, приобретает умения и навыки, вглядывается в мастерство своих рук, в совершенство своего труда, когда ребенок имеет возможность выбирать и осваивать свой выбор. </w:t>
      </w:r>
    </w:p>
    <w:p w:rsidR="00274876" w:rsidRP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B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C80F6B">
        <w:rPr>
          <w:rFonts w:ascii="Times New Roman" w:hAnsi="Times New Roman" w:cs="Times New Roman"/>
          <w:sz w:val="28"/>
          <w:szCs w:val="28"/>
        </w:rPr>
        <w:t>ЦВР</w:t>
      </w:r>
      <w:r w:rsidRPr="00C80F6B">
        <w:rPr>
          <w:rFonts w:ascii="Times New Roman" w:hAnsi="Times New Roman" w:cs="Times New Roman"/>
          <w:sz w:val="28"/>
          <w:szCs w:val="28"/>
        </w:rPr>
        <w:t xml:space="preserve"> смогли проявить себя в различных формах   досуговых мероприятий (праздники, познавательно-развле</w:t>
      </w:r>
      <w:r w:rsidR="00C80F6B" w:rsidRPr="00C80F6B">
        <w:rPr>
          <w:rFonts w:ascii="Times New Roman" w:hAnsi="Times New Roman" w:cs="Times New Roman"/>
          <w:sz w:val="28"/>
          <w:szCs w:val="28"/>
        </w:rPr>
        <w:t xml:space="preserve">кательные программы, конкурсы, </w:t>
      </w:r>
      <w:r w:rsidRPr="00C80F6B">
        <w:rPr>
          <w:rFonts w:ascii="Times New Roman" w:hAnsi="Times New Roman" w:cs="Times New Roman"/>
          <w:sz w:val="28"/>
          <w:szCs w:val="28"/>
        </w:rPr>
        <w:t>викторины, социально-значимые акции и др.).</w:t>
      </w:r>
    </w:p>
    <w:p w:rsidR="00274876" w:rsidRPr="00C80F6B" w:rsidRDefault="00274876" w:rsidP="00C80F6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B">
        <w:rPr>
          <w:rFonts w:ascii="Times New Roman" w:hAnsi="Times New Roman" w:cs="Times New Roman"/>
          <w:sz w:val="28"/>
          <w:szCs w:val="28"/>
        </w:rPr>
        <w:t xml:space="preserve">Главное в нашей системе – это воспитание ребенка, воспитание увлеченности предметом той деятельности, которой он отдает предпочтение. </w:t>
      </w:r>
    </w:p>
    <w:p w:rsidR="00047290" w:rsidRPr="002F0979" w:rsidRDefault="00047290" w:rsidP="002F0979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0979">
        <w:rPr>
          <w:rFonts w:ascii="Times New Roman" w:hAnsi="Times New Roman" w:cs="Times New Roman"/>
          <w:b/>
          <w:bCs/>
          <w:iCs/>
          <w:sz w:val="28"/>
          <w:szCs w:val="28"/>
        </w:rPr>
        <w:t>Характеристика педагогического состава шко</w:t>
      </w:r>
      <w:r w:rsidR="00907E14" w:rsidRPr="002F0979">
        <w:rPr>
          <w:rFonts w:ascii="Times New Roman" w:hAnsi="Times New Roman" w:cs="Times New Roman"/>
          <w:b/>
          <w:bCs/>
          <w:iCs/>
          <w:sz w:val="28"/>
          <w:szCs w:val="28"/>
        </w:rPr>
        <w:t>лы</w:t>
      </w:r>
    </w:p>
    <w:p w:rsidR="00907E14" w:rsidRPr="002F0979" w:rsidRDefault="00907E14" w:rsidP="002F097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79">
        <w:rPr>
          <w:rFonts w:ascii="Times New Roman" w:hAnsi="Times New Roman"/>
          <w:sz w:val="28"/>
          <w:szCs w:val="28"/>
        </w:rPr>
        <w:t>Педагоги ЦВР позитивно и творчески настроены на работу, в случае постановки перед ними новых задач, готовы к новым подходам и изменениям стиля работы. Педагоги регулярно обучаются на курсах повышения квалификации. Учебно-воспитательный процесс обеспечивают 7 педагогов дополнительного образования и педагог - организатор, педагог – психолог, работающих на постоянной основе и 40 педагогов работает по совместительству.</w:t>
      </w:r>
      <w:r w:rsidR="00011C59" w:rsidRPr="002F0979">
        <w:rPr>
          <w:rFonts w:ascii="Times New Roman" w:hAnsi="Times New Roman"/>
          <w:sz w:val="28"/>
          <w:szCs w:val="28"/>
        </w:rPr>
        <w:t xml:space="preserve"> Административный персонал – 2 человека.</w:t>
      </w:r>
    </w:p>
    <w:p w:rsidR="00907E14" w:rsidRPr="002F0979" w:rsidRDefault="00907E14" w:rsidP="002F097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79">
        <w:rPr>
          <w:rFonts w:ascii="Times New Roman" w:hAnsi="Times New Roman"/>
          <w:sz w:val="28"/>
          <w:szCs w:val="28"/>
        </w:rPr>
        <w:t>Педагогический коллектив ЦВР обладает высоким творческим потенциалом, педагогической культурой и дееспособностью.</w:t>
      </w:r>
    </w:p>
    <w:p w:rsidR="00907E14" w:rsidRPr="002F0979" w:rsidRDefault="00907E14" w:rsidP="002F0979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2F0979">
        <w:rPr>
          <w:rFonts w:ascii="Times New Roman" w:hAnsi="Times New Roman"/>
          <w:sz w:val="28"/>
          <w:szCs w:val="28"/>
        </w:rPr>
        <w:t xml:space="preserve">Анализ </w:t>
      </w:r>
      <w:r w:rsidR="00011C59" w:rsidRPr="002F0979">
        <w:rPr>
          <w:rFonts w:ascii="Times New Roman" w:hAnsi="Times New Roman"/>
          <w:sz w:val="28"/>
          <w:szCs w:val="28"/>
        </w:rPr>
        <w:t xml:space="preserve">основного </w:t>
      </w:r>
      <w:r w:rsidRPr="002F0979">
        <w:rPr>
          <w:rFonts w:ascii="Times New Roman" w:hAnsi="Times New Roman"/>
          <w:sz w:val="28"/>
          <w:szCs w:val="28"/>
        </w:rPr>
        <w:t xml:space="preserve">педагогического состава </w:t>
      </w:r>
      <w:r w:rsidRPr="002F0979">
        <w:rPr>
          <w:rFonts w:ascii="Times New Roman" w:hAnsi="Times New Roman"/>
          <w:i/>
          <w:sz w:val="28"/>
          <w:szCs w:val="28"/>
          <w:u w:val="single"/>
        </w:rPr>
        <w:t>по образованию:</w:t>
      </w:r>
    </w:p>
    <w:p w:rsidR="00907E14" w:rsidRPr="002F0979" w:rsidRDefault="00011C59" w:rsidP="002F0979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F0979">
        <w:rPr>
          <w:rFonts w:ascii="Times New Roman" w:hAnsi="Times New Roman"/>
          <w:sz w:val="28"/>
          <w:szCs w:val="28"/>
        </w:rPr>
        <w:t>- высшее – 6</w:t>
      </w:r>
      <w:r w:rsidR="00907E14" w:rsidRPr="002F0979">
        <w:rPr>
          <w:rFonts w:ascii="Times New Roman" w:hAnsi="Times New Roman"/>
          <w:sz w:val="28"/>
          <w:szCs w:val="28"/>
        </w:rPr>
        <w:t xml:space="preserve"> чел. – </w:t>
      </w:r>
      <w:r w:rsidRPr="002F0979">
        <w:rPr>
          <w:rFonts w:ascii="Times New Roman" w:hAnsi="Times New Roman"/>
          <w:sz w:val="28"/>
          <w:szCs w:val="28"/>
        </w:rPr>
        <w:t>54,5</w:t>
      </w:r>
      <w:r w:rsidR="00907E14" w:rsidRPr="002F0979">
        <w:rPr>
          <w:rFonts w:ascii="Times New Roman" w:hAnsi="Times New Roman"/>
          <w:sz w:val="28"/>
          <w:szCs w:val="28"/>
        </w:rPr>
        <w:t>%</w:t>
      </w:r>
    </w:p>
    <w:p w:rsidR="00907E14" w:rsidRPr="002F0979" w:rsidRDefault="00907E14" w:rsidP="002F0979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F0979">
        <w:rPr>
          <w:rFonts w:ascii="Times New Roman" w:hAnsi="Times New Roman"/>
          <w:sz w:val="28"/>
          <w:szCs w:val="28"/>
        </w:rPr>
        <w:lastRenderedPageBreak/>
        <w:t xml:space="preserve">- среднее специальное – </w:t>
      </w:r>
      <w:r w:rsidR="00011C59" w:rsidRPr="002F0979">
        <w:rPr>
          <w:rFonts w:ascii="Times New Roman" w:hAnsi="Times New Roman"/>
          <w:sz w:val="28"/>
          <w:szCs w:val="28"/>
        </w:rPr>
        <w:t xml:space="preserve">4 </w:t>
      </w:r>
      <w:r w:rsidRPr="002F0979">
        <w:rPr>
          <w:rFonts w:ascii="Times New Roman" w:hAnsi="Times New Roman"/>
          <w:sz w:val="28"/>
          <w:szCs w:val="28"/>
        </w:rPr>
        <w:t>чел</w:t>
      </w:r>
      <w:r w:rsidR="00011C59" w:rsidRPr="002F0979">
        <w:rPr>
          <w:rFonts w:ascii="Times New Roman" w:hAnsi="Times New Roman"/>
          <w:sz w:val="28"/>
          <w:szCs w:val="28"/>
        </w:rPr>
        <w:t>.</w:t>
      </w:r>
      <w:r w:rsidRPr="002F0979">
        <w:rPr>
          <w:rFonts w:ascii="Times New Roman" w:hAnsi="Times New Roman"/>
          <w:sz w:val="28"/>
          <w:szCs w:val="28"/>
        </w:rPr>
        <w:t xml:space="preserve"> – </w:t>
      </w:r>
      <w:r w:rsidR="00011C59" w:rsidRPr="002F0979">
        <w:rPr>
          <w:rFonts w:ascii="Times New Roman" w:hAnsi="Times New Roman"/>
          <w:sz w:val="28"/>
          <w:szCs w:val="28"/>
        </w:rPr>
        <w:t>36,5</w:t>
      </w:r>
      <w:r w:rsidRPr="002F0979">
        <w:rPr>
          <w:rFonts w:ascii="Times New Roman" w:hAnsi="Times New Roman"/>
          <w:sz w:val="28"/>
          <w:szCs w:val="28"/>
        </w:rPr>
        <w:t>%</w:t>
      </w:r>
    </w:p>
    <w:p w:rsidR="00907E14" w:rsidRPr="002F0979" w:rsidRDefault="00011C59" w:rsidP="002F0979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F0979">
        <w:rPr>
          <w:rFonts w:ascii="Times New Roman" w:hAnsi="Times New Roman"/>
          <w:sz w:val="28"/>
          <w:szCs w:val="28"/>
        </w:rPr>
        <w:t xml:space="preserve">- общее </w:t>
      </w:r>
      <w:r w:rsidR="00907E14" w:rsidRPr="002F0979">
        <w:rPr>
          <w:rFonts w:ascii="Times New Roman" w:hAnsi="Times New Roman"/>
          <w:sz w:val="28"/>
          <w:szCs w:val="28"/>
        </w:rPr>
        <w:t xml:space="preserve">– </w:t>
      </w:r>
      <w:r w:rsidRPr="002F0979">
        <w:rPr>
          <w:rFonts w:ascii="Times New Roman" w:hAnsi="Times New Roman"/>
          <w:sz w:val="28"/>
          <w:szCs w:val="28"/>
        </w:rPr>
        <w:t xml:space="preserve">1 </w:t>
      </w:r>
      <w:r w:rsidR="00907E14" w:rsidRPr="002F0979">
        <w:rPr>
          <w:rFonts w:ascii="Times New Roman" w:hAnsi="Times New Roman"/>
          <w:sz w:val="28"/>
          <w:szCs w:val="28"/>
        </w:rPr>
        <w:t xml:space="preserve">чел.- </w:t>
      </w:r>
      <w:r w:rsidRPr="002F0979">
        <w:rPr>
          <w:rFonts w:ascii="Times New Roman" w:hAnsi="Times New Roman"/>
          <w:sz w:val="28"/>
          <w:szCs w:val="28"/>
        </w:rPr>
        <w:t>9</w:t>
      </w:r>
      <w:r w:rsidR="00907E14" w:rsidRPr="002F0979">
        <w:rPr>
          <w:rFonts w:ascii="Times New Roman" w:hAnsi="Times New Roman"/>
          <w:sz w:val="28"/>
          <w:szCs w:val="28"/>
        </w:rPr>
        <w:t>%</w:t>
      </w:r>
    </w:p>
    <w:p w:rsidR="00907E14" w:rsidRPr="002F0979" w:rsidRDefault="00907E14" w:rsidP="002F0979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2F0979">
        <w:rPr>
          <w:rFonts w:ascii="Times New Roman" w:hAnsi="Times New Roman"/>
          <w:i/>
          <w:sz w:val="28"/>
          <w:szCs w:val="28"/>
          <w:u w:val="single"/>
        </w:rPr>
        <w:t>По педагогическому стажу:</w:t>
      </w:r>
    </w:p>
    <w:p w:rsidR="00907E14" w:rsidRPr="002F0979" w:rsidRDefault="00011C59" w:rsidP="002F0979">
      <w:pPr>
        <w:numPr>
          <w:ilvl w:val="0"/>
          <w:numId w:val="13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F0979">
        <w:rPr>
          <w:rFonts w:ascii="Times New Roman" w:hAnsi="Times New Roman"/>
          <w:sz w:val="28"/>
          <w:szCs w:val="28"/>
        </w:rPr>
        <w:t xml:space="preserve">до 2 лет – 1 </w:t>
      </w:r>
      <w:r w:rsidR="00907E14" w:rsidRPr="002F0979">
        <w:rPr>
          <w:rFonts w:ascii="Times New Roman" w:hAnsi="Times New Roman"/>
          <w:sz w:val="28"/>
          <w:szCs w:val="28"/>
        </w:rPr>
        <w:t>чел</w:t>
      </w:r>
      <w:r w:rsidRPr="002F0979">
        <w:rPr>
          <w:rFonts w:ascii="Times New Roman" w:hAnsi="Times New Roman"/>
          <w:sz w:val="28"/>
          <w:szCs w:val="28"/>
        </w:rPr>
        <w:t xml:space="preserve">.- </w:t>
      </w:r>
      <w:r w:rsidR="006E4F13" w:rsidRPr="002F0979">
        <w:rPr>
          <w:rFonts w:ascii="Times New Roman" w:hAnsi="Times New Roman"/>
          <w:sz w:val="28"/>
          <w:szCs w:val="28"/>
        </w:rPr>
        <w:t>9</w:t>
      </w:r>
      <w:r w:rsidR="00907E14" w:rsidRPr="002F0979">
        <w:rPr>
          <w:rFonts w:ascii="Times New Roman" w:hAnsi="Times New Roman"/>
          <w:sz w:val="28"/>
          <w:szCs w:val="28"/>
        </w:rPr>
        <w:t>%</w:t>
      </w:r>
    </w:p>
    <w:p w:rsidR="00907E14" w:rsidRPr="002F0979" w:rsidRDefault="00907E14" w:rsidP="002F0979">
      <w:pPr>
        <w:numPr>
          <w:ilvl w:val="0"/>
          <w:numId w:val="13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F0979">
        <w:rPr>
          <w:rFonts w:ascii="Times New Roman" w:hAnsi="Times New Roman"/>
          <w:sz w:val="28"/>
          <w:szCs w:val="28"/>
        </w:rPr>
        <w:t>до 5</w:t>
      </w:r>
      <w:r w:rsidR="00011C59" w:rsidRPr="002F0979">
        <w:rPr>
          <w:rFonts w:ascii="Times New Roman" w:hAnsi="Times New Roman"/>
          <w:sz w:val="28"/>
          <w:szCs w:val="28"/>
        </w:rPr>
        <w:t xml:space="preserve"> лет - 0 </w:t>
      </w:r>
      <w:r w:rsidRPr="002F0979">
        <w:rPr>
          <w:rFonts w:ascii="Times New Roman" w:hAnsi="Times New Roman"/>
          <w:sz w:val="28"/>
          <w:szCs w:val="28"/>
        </w:rPr>
        <w:t xml:space="preserve">чел. </w:t>
      </w:r>
    </w:p>
    <w:p w:rsidR="00907E14" w:rsidRPr="002F0979" w:rsidRDefault="00011C59" w:rsidP="002F0979">
      <w:pPr>
        <w:numPr>
          <w:ilvl w:val="0"/>
          <w:numId w:val="13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F0979">
        <w:rPr>
          <w:rFonts w:ascii="Times New Roman" w:hAnsi="Times New Roman"/>
          <w:sz w:val="28"/>
          <w:szCs w:val="28"/>
        </w:rPr>
        <w:t xml:space="preserve">до 10 лет </w:t>
      </w:r>
      <w:r w:rsidR="006E4F13" w:rsidRPr="002F0979">
        <w:rPr>
          <w:rFonts w:ascii="Times New Roman" w:hAnsi="Times New Roman"/>
          <w:sz w:val="28"/>
          <w:szCs w:val="28"/>
        </w:rPr>
        <w:t xml:space="preserve">– 4 </w:t>
      </w:r>
      <w:r w:rsidR="00907E14" w:rsidRPr="002F0979">
        <w:rPr>
          <w:rFonts w:ascii="Times New Roman" w:hAnsi="Times New Roman"/>
          <w:sz w:val="28"/>
          <w:szCs w:val="28"/>
        </w:rPr>
        <w:t xml:space="preserve">чел. – </w:t>
      </w:r>
      <w:r w:rsidR="006E4F13" w:rsidRPr="002F0979">
        <w:rPr>
          <w:rFonts w:ascii="Times New Roman" w:hAnsi="Times New Roman"/>
          <w:sz w:val="28"/>
          <w:szCs w:val="28"/>
        </w:rPr>
        <w:t>36,4</w:t>
      </w:r>
      <w:r w:rsidR="00907E14" w:rsidRPr="002F0979">
        <w:rPr>
          <w:rFonts w:ascii="Times New Roman" w:hAnsi="Times New Roman"/>
          <w:sz w:val="28"/>
          <w:szCs w:val="28"/>
        </w:rPr>
        <w:t>%</w:t>
      </w:r>
    </w:p>
    <w:p w:rsidR="00907E14" w:rsidRPr="002F0979" w:rsidRDefault="00907E14" w:rsidP="002F0979">
      <w:pPr>
        <w:numPr>
          <w:ilvl w:val="0"/>
          <w:numId w:val="13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F0979">
        <w:rPr>
          <w:rFonts w:ascii="Times New Roman" w:hAnsi="Times New Roman"/>
          <w:sz w:val="28"/>
          <w:szCs w:val="28"/>
        </w:rPr>
        <w:t xml:space="preserve">более 10лет -  </w:t>
      </w:r>
      <w:r w:rsidR="006E4F13" w:rsidRPr="002F0979">
        <w:rPr>
          <w:rFonts w:ascii="Times New Roman" w:hAnsi="Times New Roman"/>
          <w:sz w:val="28"/>
          <w:szCs w:val="28"/>
        </w:rPr>
        <w:t xml:space="preserve">2 </w:t>
      </w:r>
      <w:r w:rsidRPr="002F0979">
        <w:rPr>
          <w:rFonts w:ascii="Times New Roman" w:hAnsi="Times New Roman"/>
          <w:sz w:val="28"/>
          <w:szCs w:val="28"/>
        </w:rPr>
        <w:t>чел</w:t>
      </w:r>
      <w:r w:rsidR="006E4F13" w:rsidRPr="002F0979">
        <w:rPr>
          <w:rFonts w:ascii="Times New Roman" w:hAnsi="Times New Roman"/>
          <w:sz w:val="28"/>
          <w:szCs w:val="28"/>
        </w:rPr>
        <w:t>.</w:t>
      </w:r>
      <w:r w:rsidRPr="002F0979">
        <w:rPr>
          <w:rFonts w:ascii="Times New Roman" w:hAnsi="Times New Roman"/>
          <w:sz w:val="28"/>
          <w:szCs w:val="28"/>
        </w:rPr>
        <w:t xml:space="preserve"> – </w:t>
      </w:r>
      <w:r w:rsidR="006E4F13" w:rsidRPr="002F0979">
        <w:rPr>
          <w:rFonts w:ascii="Times New Roman" w:hAnsi="Times New Roman"/>
          <w:sz w:val="28"/>
          <w:szCs w:val="28"/>
        </w:rPr>
        <w:t>18,2</w:t>
      </w:r>
      <w:r w:rsidRPr="002F0979">
        <w:rPr>
          <w:rFonts w:ascii="Times New Roman" w:hAnsi="Times New Roman"/>
          <w:sz w:val="28"/>
          <w:szCs w:val="28"/>
        </w:rPr>
        <w:t>%</w:t>
      </w:r>
    </w:p>
    <w:p w:rsidR="002F0979" w:rsidRDefault="00907E14" w:rsidP="002F0979">
      <w:pPr>
        <w:numPr>
          <w:ilvl w:val="0"/>
          <w:numId w:val="13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F0979">
        <w:rPr>
          <w:rFonts w:ascii="Times New Roman" w:hAnsi="Times New Roman"/>
          <w:sz w:val="28"/>
          <w:szCs w:val="28"/>
        </w:rPr>
        <w:t xml:space="preserve">более 20 лет – </w:t>
      </w:r>
      <w:r w:rsidR="006E4F13" w:rsidRPr="002F0979">
        <w:rPr>
          <w:rFonts w:ascii="Times New Roman" w:hAnsi="Times New Roman"/>
          <w:sz w:val="28"/>
          <w:szCs w:val="28"/>
        </w:rPr>
        <w:t xml:space="preserve">4 </w:t>
      </w:r>
      <w:r w:rsidRPr="002F0979">
        <w:rPr>
          <w:rFonts w:ascii="Times New Roman" w:hAnsi="Times New Roman"/>
          <w:sz w:val="28"/>
          <w:szCs w:val="28"/>
        </w:rPr>
        <w:t xml:space="preserve">чел. – </w:t>
      </w:r>
      <w:r w:rsidR="006E4F13" w:rsidRPr="002F0979">
        <w:rPr>
          <w:rFonts w:ascii="Times New Roman" w:hAnsi="Times New Roman"/>
          <w:sz w:val="28"/>
          <w:szCs w:val="28"/>
        </w:rPr>
        <w:t>36,4</w:t>
      </w:r>
      <w:r w:rsidRPr="002F0979">
        <w:rPr>
          <w:rFonts w:ascii="Times New Roman" w:hAnsi="Times New Roman"/>
          <w:sz w:val="28"/>
          <w:szCs w:val="28"/>
        </w:rPr>
        <w:t>%</w:t>
      </w:r>
    </w:p>
    <w:p w:rsidR="002F0979" w:rsidRDefault="006E4F13" w:rsidP="002F097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79">
        <w:rPr>
          <w:rFonts w:ascii="Times New Roman" w:hAnsi="Times New Roman"/>
          <w:sz w:val="28"/>
          <w:szCs w:val="28"/>
        </w:rPr>
        <w:t>Коллектив представлен как молодыми сотрудниками, в возрасте до 30 лет</w:t>
      </w:r>
      <w:r w:rsidR="00907E14" w:rsidRPr="002F0979">
        <w:rPr>
          <w:rFonts w:ascii="Times New Roman" w:hAnsi="Times New Roman"/>
          <w:sz w:val="28"/>
          <w:szCs w:val="28"/>
        </w:rPr>
        <w:t xml:space="preserve">, </w:t>
      </w:r>
      <w:r w:rsidR="002F0979" w:rsidRPr="002F0979">
        <w:rPr>
          <w:rFonts w:ascii="Times New Roman" w:hAnsi="Times New Roman"/>
          <w:sz w:val="28"/>
          <w:szCs w:val="28"/>
        </w:rPr>
        <w:t xml:space="preserve">так и </w:t>
      </w:r>
      <w:r w:rsidR="00907E14" w:rsidRPr="002F0979">
        <w:rPr>
          <w:rFonts w:ascii="Times New Roman" w:hAnsi="Times New Roman"/>
          <w:sz w:val="28"/>
          <w:szCs w:val="28"/>
        </w:rPr>
        <w:t>опыт</w:t>
      </w:r>
      <w:r w:rsidR="002F0979" w:rsidRPr="002F0979">
        <w:rPr>
          <w:rFonts w:ascii="Times New Roman" w:hAnsi="Times New Roman"/>
          <w:sz w:val="28"/>
          <w:szCs w:val="28"/>
        </w:rPr>
        <w:t>ными</w:t>
      </w:r>
      <w:r w:rsidR="00907E14" w:rsidRPr="002F0979">
        <w:rPr>
          <w:rFonts w:ascii="Times New Roman" w:hAnsi="Times New Roman"/>
          <w:sz w:val="28"/>
          <w:szCs w:val="28"/>
        </w:rPr>
        <w:t xml:space="preserve"> </w:t>
      </w:r>
      <w:r w:rsidR="002F0979" w:rsidRPr="002F0979">
        <w:rPr>
          <w:rFonts w:ascii="Times New Roman" w:hAnsi="Times New Roman"/>
          <w:sz w:val="28"/>
          <w:szCs w:val="28"/>
        </w:rPr>
        <w:t>педагогами. Несмотря на разницу в возрасте и различные подходы к работе, педагоги центра способны</w:t>
      </w:r>
      <w:r w:rsidR="00907E14" w:rsidRPr="002F0979">
        <w:rPr>
          <w:rFonts w:ascii="Times New Roman" w:hAnsi="Times New Roman"/>
          <w:sz w:val="28"/>
          <w:szCs w:val="28"/>
        </w:rPr>
        <w:t xml:space="preserve"> успешно реа</w:t>
      </w:r>
      <w:r w:rsidR="002F0979">
        <w:rPr>
          <w:rFonts w:ascii="Times New Roman" w:hAnsi="Times New Roman"/>
          <w:sz w:val="28"/>
          <w:szCs w:val="28"/>
        </w:rPr>
        <w:t>лизовывать поставленные задачи.</w:t>
      </w:r>
    </w:p>
    <w:p w:rsidR="002F0979" w:rsidRDefault="00907E14" w:rsidP="002F097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79">
        <w:rPr>
          <w:rFonts w:ascii="Times New Roman" w:hAnsi="Times New Roman"/>
          <w:sz w:val="28"/>
          <w:szCs w:val="28"/>
        </w:rPr>
        <w:t>За последние годы наблюдается рост про</w:t>
      </w:r>
      <w:r w:rsidR="002F0979" w:rsidRPr="002F0979">
        <w:rPr>
          <w:rFonts w:ascii="Times New Roman" w:hAnsi="Times New Roman"/>
          <w:sz w:val="28"/>
          <w:szCs w:val="28"/>
        </w:rPr>
        <w:t xml:space="preserve">фессионального уровня педагогов. Ежегодно они проходят курсы повышения квалификации. </w:t>
      </w:r>
      <w:r w:rsidRPr="002F0979">
        <w:rPr>
          <w:rFonts w:ascii="Times New Roman" w:hAnsi="Times New Roman"/>
          <w:sz w:val="28"/>
          <w:szCs w:val="28"/>
        </w:rPr>
        <w:t>Отмеченные</w:t>
      </w:r>
      <w:r w:rsidR="002F0979">
        <w:rPr>
          <w:rFonts w:ascii="Times New Roman" w:hAnsi="Times New Roman"/>
          <w:sz w:val="28"/>
          <w:szCs w:val="28"/>
        </w:rPr>
        <w:t xml:space="preserve"> </w:t>
      </w:r>
      <w:r w:rsidRPr="002F0979">
        <w:rPr>
          <w:rFonts w:ascii="Times New Roman" w:hAnsi="Times New Roman"/>
          <w:sz w:val="28"/>
          <w:szCs w:val="28"/>
        </w:rPr>
        <w:t>характеристики педагогических кадров позволяют реализовать образовательные программы Центра и продуктивно работать на</w:t>
      </w:r>
      <w:r w:rsidR="002F0979">
        <w:rPr>
          <w:rFonts w:ascii="Times New Roman" w:hAnsi="Times New Roman"/>
          <w:sz w:val="28"/>
          <w:szCs w:val="28"/>
        </w:rPr>
        <w:t xml:space="preserve">д программой его деятельности. </w:t>
      </w:r>
    </w:p>
    <w:p w:rsidR="00047290" w:rsidRPr="002F0979" w:rsidRDefault="00047290" w:rsidP="002F097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048">
        <w:rPr>
          <w:rFonts w:ascii="Times New Roman" w:hAnsi="Times New Roman" w:cs="Times New Roman"/>
          <w:b/>
          <w:bCs/>
          <w:iCs/>
          <w:sz w:val="28"/>
          <w:szCs w:val="28"/>
        </w:rPr>
        <w:t>Научно-методическая деятельность</w:t>
      </w:r>
    </w:p>
    <w:p w:rsidR="00047290" w:rsidRPr="00B16048" w:rsidRDefault="00047290" w:rsidP="002F0979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6048">
        <w:rPr>
          <w:rFonts w:ascii="Times New Roman" w:hAnsi="Times New Roman" w:cs="Times New Roman"/>
          <w:iCs/>
          <w:sz w:val="28"/>
          <w:szCs w:val="28"/>
        </w:rPr>
        <w:t>Для повышения эффективности учебного процесса осуществляется научно-методическая работа по следующим направлениям:</w:t>
      </w:r>
    </w:p>
    <w:p w:rsidR="00047290" w:rsidRPr="00B16048" w:rsidRDefault="00047290" w:rsidP="002F0979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6048">
        <w:rPr>
          <w:rFonts w:ascii="Times New Roman" w:hAnsi="Times New Roman" w:cs="Times New Roman"/>
          <w:iCs/>
          <w:sz w:val="28"/>
          <w:szCs w:val="28"/>
        </w:rPr>
        <w:t>- сохранение традиционных форм методической работ</w:t>
      </w:r>
      <w:r w:rsidR="002F0979">
        <w:rPr>
          <w:rFonts w:ascii="Times New Roman" w:hAnsi="Times New Roman" w:cs="Times New Roman"/>
          <w:iCs/>
          <w:sz w:val="28"/>
          <w:szCs w:val="28"/>
        </w:rPr>
        <w:t xml:space="preserve">ы: тематические открытые уроки, </w:t>
      </w:r>
      <w:r w:rsidRPr="00B16048">
        <w:rPr>
          <w:rFonts w:ascii="Times New Roman" w:hAnsi="Times New Roman" w:cs="Times New Roman"/>
          <w:iCs/>
          <w:sz w:val="28"/>
          <w:szCs w:val="28"/>
        </w:rPr>
        <w:t>методические разработки, сообщения, доклады;</w:t>
      </w:r>
    </w:p>
    <w:p w:rsidR="00047290" w:rsidRPr="00B16048" w:rsidRDefault="00047290" w:rsidP="002F0979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6048">
        <w:rPr>
          <w:rFonts w:ascii="Times New Roman" w:hAnsi="Times New Roman" w:cs="Times New Roman"/>
          <w:iCs/>
          <w:sz w:val="28"/>
          <w:szCs w:val="28"/>
        </w:rPr>
        <w:t>- научно-методическая деятельность преподавате</w:t>
      </w:r>
      <w:r w:rsidR="002F0979">
        <w:rPr>
          <w:rFonts w:ascii="Times New Roman" w:hAnsi="Times New Roman" w:cs="Times New Roman"/>
          <w:iCs/>
          <w:sz w:val="28"/>
          <w:szCs w:val="28"/>
        </w:rPr>
        <w:t xml:space="preserve">лей, разработка новых методик и </w:t>
      </w:r>
      <w:r w:rsidRPr="00B16048">
        <w:rPr>
          <w:rFonts w:ascii="Times New Roman" w:hAnsi="Times New Roman" w:cs="Times New Roman"/>
          <w:iCs/>
          <w:sz w:val="28"/>
          <w:szCs w:val="28"/>
        </w:rPr>
        <w:t>дополнительных образовательных программ;</w:t>
      </w:r>
    </w:p>
    <w:p w:rsidR="00047290" w:rsidRPr="00B16048" w:rsidRDefault="00047290" w:rsidP="002F0979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6048">
        <w:rPr>
          <w:rFonts w:ascii="Times New Roman" w:hAnsi="Times New Roman" w:cs="Times New Roman"/>
          <w:iCs/>
          <w:sz w:val="28"/>
          <w:szCs w:val="28"/>
        </w:rPr>
        <w:t>- освоение и внедрение в педагогическу</w:t>
      </w:r>
      <w:r w:rsidR="002F0979">
        <w:rPr>
          <w:rFonts w:ascii="Times New Roman" w:hAnsi="Times New Roman" w:cs="Times New Roman"/>
          <w:iCs/>
          <w:sz w:val="28"/>
          <w:szCs w:val="28"/>
        </w:rPr>
        <w:t xml:space="preserve">ю практику новых форм и методов </w:t>
      </w:r>
      <w:r w:rsidRPr="00B16048">
        <w:rPr>
          <w:rFonts w:ascii="Times New Roman" w:hAnsi="Times New Roman" w:cs="Times New Roman"/>
          <w:iCs/>
          <w:sz w:val="28"/>
          <w:szCs w:val="28"/>
        </w:rPr>
        <w:t>преподавания, переложений, пособий, современных информационных средств и</w:t>
      </w:r>
      <w:r w:rsidR="002F09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6048">
        <w:rPr>
          <w:rFonts w:ascii="Times New Roman" w:hAnsi="Times New Roman" w:cs="Times New Roman"/>
          <w:iCs/>
          <w:sz w:val="28"/>
          <w:szCs w:val="28"/>
        </w:rPr>
        <w:t>технологий. Поддержка и поощрение преподавателей, составляющих учебные</w:t>
      </w:r>
      <w:r w:rsidR="002F09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6048">
        <w:rPr>
          <w:rFonts w:ascii="Times New Roman" w:hAnsi="Times New Roman" w:cs="Times New Roman"/>
          <w:iCs/>
          <w:sz w:val="28"/>
          <w:szCs w:val="28"/>
        </w:rPr>
        <w:t>пособия, программы и нотные переложения</w:t>
      </w:r>
      <w:r w:rsidRPr="00B160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B16048">
        <w:rPr>
          <w:rFonts w:ascii="Times New Roman" w:hAnsi="Times New Roman" w:cs="Times New Roman"/>
          <w:iCs/>
          <w:sz w:val="28"/>
          <w:szCs w:val="28"/>
        </w:rPr>
        <w:t>тренинги, сценарии, упражнения;</w:t>
      </w:r>
    </w:p>
    <w:p w:rsidR="00047290" w:rsidRPr="00B16048" w:rsidRDefault="00047290" w:rsidP="002F0979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6048">
        <w:rPr>
          <w:rFonts w:ascii="Times New Roman" w:hAnsi="Times New Roman" w:cs="Times New Roman"/>
          <w:iCs/>
          <w:sz w:val="28"/>
          <w:szCs w:val="28"/>
        </w:rPr>
        <w:lastRenderedPageBreak/>
        <w:t>- развитие перспективных форм методической работы: семинары, педагогические чтения, фестивали, мастер-классы;</w:t>
      </w:r>
    </w:p>
    <w:p w:rsidR="00137FA6" w:rsidRDefault="00047290" w:rsidP="00137FA6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6048">
        <w:rPr>
          <w:rFonts w:ascii="Times New Roman" w:hAnsi="Times New Roman" w:cs="Times New Roman"/>
          <w:iCs/>
          <w:sz w:val="28"/>
          <w:szCs w:val="28"/>
        </w:rPr>
        <w:t>Использование результатов педагогическ</w:t>
      </w:r>
      <w:r w:rsidR="0090755D">
        <w:rPr>
          <w:rFonts w:ascii="Times New Roman" w:hAnsi="Times New Roman" w:cs="Times New Roman"/>
          <w:iCs/>
          <w:sz w:val="28"/>
          <w:szCs w:val="28"/>
        </w:rPr>
        <w:t xml:space="preserve">ой и научно-методической работы </w:t>
      </w:r>
      <w:r w:rsidRPr="00B16048">
        <w:rPr>
          <w:rFonts w:ascii="Times New Roman" w:hAnsi="Times New Roman" w:cs="Times New Roman"/>
          <w:iCs/>
          <w:sz w:val="28"/>
          <w:szCs w:val="28"/>
        </w:rPr>
        <w:t>позволяет преподавателям школы участвовать в обмене опытом на областных и</w:t>
      </w:r>
      <w:r w:rsidR="009075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6048">
        <w:rPr>
          <w:rFonts w:ascii="Times New Roman" w:hAnsi="Times New Roman" w:cs="Times New Roman"/>
          <w:iCs/>
          <w:sz w:val="28"/>
          <w:szCs w:val="28"/>
        </w:rPr>
        <w:t>международных мастер-классах, проводить семинары, тренинги, конференции.</w:t>
      </w:r>
    </w:p>
    <w:p w:rsidR="0090755D" w:rsidRPr="00137FA6" w:rsidRDefault="0090755D" w:rsidP="00137FA6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FA6">
        <w:rPr>
          <w:rFonts w:ascii="Times New Roman" w:hAnsi="Times New Roman"/>
          <w:b/>
          <w:sz w:val="28"/>
          <w:szCs w:val="28"/>
        </w:rPr>
        <w:t>Материально-техническая оснащенность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Учреждение расположено в двухэтажном каменном здании (1 подземный этаж). Имеются все виды благоустройства.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Общая площадь помещений – 446,8 кв. м: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актовый зал;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методический кабинет;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кабинеты для кружковой работы – 3;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кабинет директора;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комната отдыха.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 w:rsidRPr="0090755D">
          <w:rPr>
            <w:rFonts w:ascii="Times New Roman" w:eastAsia="Times New Roman" w:hAnsi="Times New Roman" w:cs="Times New Roman"/>
            <w:sz w:val="28"/>
            <w:szCs w:val="28"/>
          </w:rPr>
          <w:t>2011 г</w:t>
        </w:r>
      </w:smartTag>
      <w:r w:rsidRPr="0090755D">
        <w:rPr>
          <w:rFonts w:ascii="Times New Roman" w:eastAsia="Times New Roman" w:hAnsi="Times New Roman" w:cs="Times New Roman"/>
          <w:sz w:val="28"/>
          <w:szCs w:val="28"/>
        </w:rPr>
        <w:t xml:space="preserve">. в здании проведен капитальный ремонт, установлено </w:t>
      </w:r>
      <w:proofErr w:type="spellStart"/>
      <w:r w:rsidRPr="0090755D">
        <w:rPr>
          <w:rFonts w:ascii="Times New Roman" w:eastAsia="Times New Roman" w:hAnsi="Times New Roman" w:cs="Times New Roman"/>
          <w:sz w:val="28"/>
          <w:szCs w:val="28"/>
        </w:rPr>
        <w:t>периметральное</w:t>
      </w:r>
      <w:proofErr w:type="spellEnd"/>
      <w:r w:rsidRPr="0090755D">
        <w:rPr>
          <w:rFonts w:ascii="Times New Roman" w:eastAsia="Times New Roman" w:hAnsi="Times New Roman" w:cs="Times New Roman"/>
          <w:sz w:val="28"/>
          <w:szCs w:val="28"/>
        </w:rPr>
        <w:t xml:space="preserve"> ограждение, система видеонаблюдения.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Для осуществления образовательного процесса в учреждении имеется: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- компьютер – 2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- ноутбук - 3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- музыкальный центр – 1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 xml:space="preserve">- акустическая система – 1 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- фортепиано – 1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баян – 1 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- телевизор-1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- принтер – 2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- многофункциональное устройство – 1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- ламинатор – 1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- оптический фотоаппарат со стойкой – 1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0755D">
        <w:rPr>
          <w:rFonts w:ascii="Times New Roman" w:eastAsia="Times New Roman" w:hAnsi="Times New Roman" w:cs="Times New Roman"/>
          <w:sz w:val="28"/>
          <w:szCs w:val="28"/>
        </w:rPr>
        <w:t>стереоколонки</w:t>
      </w:r>
      <w:proofErr w:type="spellEnd"/>
      <w:r w:rsidRPr="0090755D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0755D">
        <w:rPr>
          <w:rFonts w:ascii="Times New Roman" w:eastAsia="Times New Roman" w:hAnsi="Times New Roman"/>
          <w:sz w:val="28"/>
          <w:szCs w:val="28"/>
        </w:rPr>
        <w:t>Все учебные кабинеты оборудованы учебной мебелью, согласно возрасту воспитанников и специфики преподаваемого предмета.</w:t>
      </w:r>
    </w:p>
    <w:p w:rsidR="0090755D" w:rsidRPr="0090755D" w:rsidRDefault="0090755D" w:rsidP="0090755D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755D">
        <w:rPr>
          <w:rFonts w:ascii="Times New Roman" w:eastAsia="Times New Roman" w:hAnsi="Times New Roman"/>
          <w:sz w:val="28"/>
          <w:szCs w:val="28"/>
        </w:rPr>
        <w:t xml:space="preserve"> Эвакуационные пути соответствуют требованиям пожарной безопасности. Первичные средства пожаротушения имеются в полном объеме. В здании установлена охранная пожарная сигнализация. На оказание услуг по реагированию тревожной сигнализации заключён договор.</w:t>
      </w:r>
    </w:p>
    <w:p w:rsidR="00047290" w:rsidRPr="003972DC" w:rsidRDefault="00047290" w:rsidP="003972D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2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Взаимодействие </w:t>
      </w:r>
      <w:r w:rsidR="003972DC" w:rsidRPr="003972DC">
        <w:rPr>
          <w:rFonts w:ascii="Times New Roman" w:hAnsi="Times New Roman" w:cs="Times New Roman"/>
          <w:b/>
          <w:bCs/>
          <w:iCs/>
          <w:sz w:val="28"/>
          <w:szCs w:val="28"/>
        </w:rPr>
        <w:t>ЦВР</w:t>
      </w:r>
      <w:r w:rsidRPr="003972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социуме</w:t>
      </w:r>
      <w:r w:rsidRPr="00397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55D" w:rsidRPr="0090755D" w:rsidRDefault="0090755D" w:rsidP="003972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ЦВР осуществляет образовательную деятельность на базе образовательных учреждений Кине</w:t>
      </w:r>
      <w:r w:rsidR="003972DC" w:rsidRPr="003972DC">
        <w:rPr>
          <w:rFonts w:ascii="Times New Roman" w:eastAsia="Times New Roman" w:hAnsi="Times New Roman" w:cs="Times New Roman"/>
          <w:sz w:val="28"/>
          <w:szCs w:val="28"/>
        </w:rPr>
        <w:t xml:space="preserve">шемского муниципального </w:t>
      </w:r>
      <w:r w:rsidRPr="0090755D">
        <w:rPr>
          <w:rFonts w:ascii="Times New Roman" w:eastAsia="Times New Roman" w:hAnsi="Times New Roman" w:cs="Times New Roman"/>
          <w:sz w:val="28"/>
          <w:szCs w:val="28"/>
        </w:rPr>
        <w:t xml:space="preserve">района, предоставляя образовательные услуги по договорам безвозмездного пользования имуществом МОУ СОШ №1 г. Наволоки, МОУ СОШ №4 г. Наволоки, МОУ </w:t>
      </w:r>
      <w:proofErr w:type="spellStart"/>
      <w:r w:rsidRPr="0090755D">
        <w:rPr>
          <w:rFonts w:ascii="Times New Roman" w:eastAsia="Times New Roman" w:hAnsi="Times New Roman" w:cs="Times New Roman"/>
          <w:sz w:val="28"/>
          <w:szCs w:val="28"/>
        </w:rPr>
        <w:t>Батмановской</w:t>
      </w:r>
      <w:proofErr w:type="spellEnd"/>
      <w:r w:rsidRPr="0090755D">
        <w:rPr>
          <w:rFonts w:ascii="Times New Roman" w:eastAsia="Times New Roman" w:hAnsi="Times New Roman" w:cs="Times New Roman"/>
          <w:sz w:val="28"/>
          <w:szCs w:val="28"/>
        </w:rPr>
        <w:t xml:space="preserve"> СОШ, МОУ «</w:t>
      </w:r>
      <w:proofErr w:type="spellStart"/>
      <w:r w:rsidRPr="0090755D">
        <w:rPr>
          <w:rFonts w:ascii="Times New Roman" w:eastAsia="Times New Roman" w:hAnsi="Times New Roman" w:cs="Times New Roman"/>
          <w:sz w:val="28"/>
          <w:szCs w:val="28"/>
        </w:rPr>
        <w:t>Шилекшинская</w:t>
      </w:r>
      <w:proofErr w:type="spellEnd"/>
      <w:r w:rsidRPr="0090755D">
        <w:rPr>
          <w:rFonts w:ascii="Times New Roman" w:eastAsia="Times New Roman" w:hAnsi="Times New Roman" w:cs="Times New Roman"/>
          <w:sz w:val="28"/>
          <w:szCs w:val="28"/>
        </w:rPr>
        <w:t xml:space="preserve"> ООШ», МОУ «</w:t>
      </w:r>
      <w:proofErr w:type="spellStart"/>
      <w:r w:rsidRPr="0090755D">
        <w:rPr>
          <w:rFonts w:ascii="Times New Roman" w:eastAsia="Times New Roman" w:hAnsi="Times New Roman" w:cs="Times New Roman"/>
          <w:sz w:val="28"/>
          <w:szCs w:val="28"/>
        </w:rPr>
        <w:t>Дьячевская</w:t>
      </w:r>
      <w:proofErr w:type="spellEnd"/>
      <w:r w:rsidRPr="0090755D">
        <w:rPr>
          <w:rFonts w:ascii="Times New Roman" w:eastAsia="Times New Roman" w:hAnsi="Times New Roman" w:cs="Times New Roman"/>
          <w:sz w:val="28"/>
          <w:szCs w:val="28"/>
        </w:rPr>
        <w:t xml:space="preserve"> СОШ», МУДО ДЮСШ г. Наволоки, МОУ </w:t>
      </w:r>
      <w:proofErr w:type="spellStart"/>
      <w:r w:rsidRPr="0090755D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90755D">
        <w:rPr>
          <w:rFonts w:ascii="Times New Roman" w:eastAsia="Times New Roman" w:hAnsi="Times New Roman" w:cs="Times New Roman"/>
          <w:sz w:val="28"/>
          <w:szCs w:val="28"/>
        </w:rPr>
        <w:t xml:space="preserve"> СОШ.</w:t>
      </w:r>
    </w:p>
    <w:p w:rsidR="0090755D" w:rsidRPr="0090755D" w:rsidRDefault="0090755D" w:rsidP="003972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bCs/>
          <w:i/>
          <w:sz w:val="28"/>
          <w:szCs w:val="28"/>
        </w:rPr>
        <w:t>Взаимодействия</w:t>
      </w:r>
      <w:r w:rsidRPr="0090755D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90755D">
        <w:rPr>
          <w:rFonts w:ascii="Times New Roman" w:eastAsia="Times New Roman" w:hAnsi="Times New Roman" w:cs="Times New Roman"/>
          <w:bCs/>
          <w:i/>
          <w:sz w:val="28"/>
          <w:szCs w:val="28"/>
        </w:rPr>
        <w:t>с другими учреждениями и организациями:</w:t>
      </w:r>
    </w:p>
    <w:p w:rsidR="0090755D" w:rsidRPr="0090755D" w:rsidRDefault="0090755D" w:rsidP="003972DC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Администрация Наволокского городского поселения</w:t>
      </w:r>
    </w:p>
    <w:p w:rsidR="0090755D" w:rsidRPr="0090755D" w:rsidRDefault="0090755D" w:rsidP="003972DC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 xml:space="preserve">ОБУЗ «Кинешемский ЦРБ», </w:t>
      </w:r>
      <w:proofErr w:type="spellStart"/>
      <w:r w:rsidRPr="0090755D">
        <w:rPr>
          <w:rFonts w:ascii="Times New Roman" w:eastAsia="Times New Roman" w:hAnsi="Times New Roman" w:cs="Times New Roman"/>
          <w:sz w:val="28"/>
          <w:szCs w:val="28"/>
        </w:rPr>
        <w:t>Наволокский</w:t>
      </w:r>
      <w:proofErr w:type="spellEnd"/>
      <w:r w:rsidRPr="0090755D">
        <w:rPr>
          <w:rFonts w:ascii="Times New Roman" w:eastAsia="Times New Roman" w:hAnsi="Times New Roman" w:cs="Times New Roman"/>
          <w:sz w:val="28"/>
          <w:szCs w:val="28"/>
        </w:rPr>
        <w:t xml:space="preserve"> филиал</w:t>
      </w:r>
    </w:p>
    <w:p w:rsidR="0090755D" w:rsidRPr="0090755D" w:rsidRDefault="0090755D" w:rsidP="003972DC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ДК г. Наволоки</w:t>
      </w:r>
    </w:p>
    <w:p w:rsidR="0090755D" w:rsidRPr="0090755D" w:rsidRDefault="0090755D" w:rsidP="003972DC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lastRenderedPageBreak/>
        <w:t>МОУ ДОД «Детская музыкальная школа»</w:t>
      </w:r>
    </w:p>
    <w:p w:rsidR="0090755D" w:rsidRPr="0090755D" w:rsidRDefault="0090755D" w:rsidP="003972DC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Территориальное отдел Управления </w:t>
      </w:r>
      <w:proofErr w:type="spellStart"/>
      <w:r w:rsidRPr="0090755D">
        <w:rPr>
          <w:rFonts w:ascii="Times New Roman" w:eastAsia="Times New Roman" w:hAnsi="Times New Roman" w:cs="Times New Roman"/>
          <w:sz w:val="28"/>
          <w:szCs w:val="28"/>
        </w:rPr>
        <w:t>Роспортебнадзора</w:t>
      </w:r>
      <w:proofErr w:type="spellEnd"/>
      <w:r w:rsidRPr="0090755D">
        <w:rPr>
          <w:rFonts w:ascii="Times New Roman" w:eastAsia="Times New Roman" w:hAnsi="Times New Roman" w:cs="Times New Roman"/>
          <w:sz w:val="28"/>
          <w:szCs w:val="28"/>
        </w:rPr>
        <w:t xml:space="preserve"> в сфере защиты прав  потребителей и благополучия человека по Ивановской области в г. Кинешме, Кинешемском, </w:t>
      </w:r>
      <w:proofErr w:type="spellStart"/>
      <w:r w:rsidRPr="0090755D">
        <w:rPr>
          <w:rFonts w:ascii="Times New Roman" w:eastAsia="Times New Roman" w:hAnsi="Times New Roman" w:cs="Times New Roman"/>
          <w:sz w:val="28"/>
          <w:szCs w:val="28"/>
        </w:rPr>
        <w:t>Юрьевецком</w:t>
      </w:r>
      <w:proofErr w:type="spellEnd"/>
      <w:r w:rsidRPr="0090755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0755D">
        <w:rPr>
          <w:rFonts w:ascii="Times New Roman" w:eastAsia="Times New Roman" w:hAnsi="Times New Roman" w:cs="Times New Roman"/>
          <w:sz w:val="28"/>
          <w:szCs w:val="28"/>
        </w:rPr>
        <w:t>Пучежском</w:t>
      </w:r>
      <w:proofErr w:type="spellEnd"/>
      <w:r w:rsidRPr="009075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районах</w:t>
      </w:r>
    </w:p>
    <w:p w:rsidR="0090755D" w:rsidRPr="0090755D" w:rsidRDefault="0090755D" w:rsidP="003972DC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ТУСЗН по г. Кинешма  и Кинешемскому району</w:t>
      </w:r>
    </w:p>
    <w:p w:rsidR="0090755D" w:rsidRPr="0090755D" w:rsidRDefault="0090755D" w:rsidP="003972DC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ОГКУ «</w:t>
      </w:r>
      <w:proofErr w:type="spellStart"/>
      <w:r w:rsidRPr="0090755D">
        <w:rPr>
          <w:rFonts w:ascii="Times New Roman" w:eastAsia="Times New Roman" w:hAnsi="Times New Roman" w:cs="Times New Roman"/>
          <w:sz w:val="28"/>
          <w:szCs w:val="28"/>
        </w:rPr>
        <w:t>Кинешемсмкий</w:t>
      </w:r>
      <w:proofErr w:type="spellEnd"/>
      <w:r w:rsidRPr="0090755D">
        <w:rPr>
          <w:rFonts w:ascii="Times New Roman" w:eastAsia="Times New Roman" w:hAnsi="Times New Roman" w:cs="Times New Roman"/>
          <w:sz w:val="28"/>
          <w:szCs w:val="28"/>
        </w:rPr>
        <w:t xml:space="preserve"> ЦЗН»</w:t>
      </w:r>
    </w:p>
    <w:p w:rsidR="0090755D" w:rsidRPr="0090755D" w:rsidRDefault="0090755D" w:rsidP="003972DC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ОДН МО МВД России «Кинешемский»</w:t>
      </w:r>
    </w:p>
    <w:p w:rsidR="0090755D" w:rsidRPr="0090755D" w:rsidRDefault="0090755D" w:rsidP="003972DC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90755D">
        <w:rPr>
          <w:rFonts w:ascii="Times New Roman" w:eastAsia="Times New Roman" w:hAnsi="Times New Roman" w:cs="Times New Roman"/>
          <w:sz w:val="28"/>
          <w:szCs w:val="28"/>
        </w:rPr>
        <w:t>Навтекс</w:t>
      </w:r>
      <w:proofErr w:type="spellEnd"/>
      <w:r w:rsidRPr="009075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0755D" w:rsidRPr="0090755D" w:rsidRDefault="0090755D" w:rsidP="003972DC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Кинешемское районное отделение партии «Единая Россия»</w:t>
      </w:r>
    </w:p>
    <w:p w:rsidR="0090755D" w:rsidRPr="0090755D" w:rsidRDefault="0090755D" w:rsidP="003972DC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>Районный Совет ветеранов</w:t>
      </w:r>
    </w:p>
    <w:p w:rsidR="0090755D" w:rsidRPr="0090755D" w:rsidRDefault="0090755D" w:rsidP="003972DC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D">
        <w:rPr>
          <w:rFonts w:ascii="Times New Roman" w:eastAsia="Times New Roman" w:hAnsi="Times New Roman" w:cs="Times New Roman"/>
          <w:sz w:val="28"/>
          <w:szCs w:val="28"/>
        </w:rPr>
        <w:t xml:space="preserve">СМИ </w:t>
      </w:r>
    </w:p>
    <w:p w:rsidR="00047290" w:rsidRPr="00B16048" w:rsidRDefault="00047290" w:rsidP="003972D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6048">
        <w:rPr>
          <w:rFonts w:ascii="Times New Roman" w:hAnsi="Times New Roman" w:cs="Times New Roman"/>
          <w:b/>
          <w:bCs/>
          <w:iCs/>
          <w:sz w:val="28"/>
          <w:szCs w:val="28"/>
        </w:rPr>
        <w:t>Анализ состояния и перспектив развития управленческой деятельности</w:t>
      </w:r>
    </w:p>
    <w:p w:rsidR="00047290" w:rsidRPr="00B16048" w:rsidRDefault="00047290" w:rsidP="003972D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6048">
        <w:rPr>
          <w:rFonts w:ascii="Times New Roman" w:hAnsi="Times New Roman" w:cs="Times New Roman"/>
          <w:b/>
          <w:bCs/>
          <w:iCs/>
          <w:sz w:val="28"/>
          <w:szCs w:val="28"/>
        </w:rPr>
        <w:t>учреждения</w:t>
      </w:r>
    </w:p>
    <w:p w:rsidR="00047290" w:rsidRPr="00B16048" w:rsidRDefault="00047290" w:rsidP="003972D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6048">
        <w:rPr>
          <w:rFonts w:ascii="Times New Roman" w:hAnsi="Times New Roman" w:cs="Times New Roman"/>
          <w:iCs/>
          <w:sz w:val="28"/>
          <w:szCs w:val="28"/>
        </w:rPr>
        <w:t>Сегодня одним из реальных путей качественного обновления деятельности учреждений дополнительного образования детей является совершенствование управления в новых социально-экономических условиях.</w:t>
      </w:r>
    </w:p>
    <w:p w:rsidR="00047290" w:rsidRPr="00B16048" w:rsidRDefault="00047290" w:rsidP="003972D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6048">
        <w:rPr>
          <w:rFonts w:ascii="Times New Roman" w:hAnsi="Times New Roman" w:cs="Times New Roman"/>
          <w:iCs/>
          <w:sz w:val="28"/>
          <w:szCs w:val="28"/>
        </w:rPr>
        <w:t>Современный подход к организации и управлению деятельности в учреждении дополнительного образования детей диктует необходимость обращения к новым инновационным технологиям.</w:t>
      </w:r>
    </w:p>
    <w:p w:rsidR="00047290" w:rsidRPr="00B16048" w:rsidRDefault="003972DC" w:rsidP="003972D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Управление ЦВР осуществляется Управляющим советом, Педагогическим советом,</w:t>
      </w:r>
      <w:r w:rsidR="00047290" w:rsidRPr="00B16048">
        <w:rPr>
          <w:rFonts w:ascii="Times New Roman" w:hAnsi="Times New Roman" w:cs="Times New Roman"/>
          <w:iCs/>
          <w:sz w:val="28"/>
          <w:szCs w:val="28"/>
        </w:rPr>
        <w:t xml:space="preserve"> как органов общественно-государственного управления,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7290" w:rsidRPr="00B16048">
        <w:rPr>
          <w:rFonts w:ascii="Times New Roman" w:hAnsi="Times New Roman" w:cs="Times New Roman"/>
          <w:iCs/>
          <w:sz w:val="28"/>
          <w:szCs w:val="28"/>
        </w:rPr>
        <w:t>формированию нормативно-правовой базы, созданию структуры взаимодействия со всеми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7290" w:rsidRPr="00B16048">
        <w:rPr>
          <w:rFonts w:ascii="Times New Roman" w:hAnsi="Times New Roman" w:cs="Times New Roman"/>
          <w:iCs/>
          <w:sz w:val="28"/>
          <w:szCs w:val="28"/>
        </w:rPr>
        <w:t xml:space="preserve">участниками образовательного процесса. В учреждении ведется Деятельность советов </w:t>
      </w:r>
      <w:r>
        <w:rPr>
          <w:rFonts w:ascii="Times New Roman" w:hAnsi="Times New Roman" w:cs="Times New Roman"/>
          <w:iCs/>
          <w:sz w:val="28"/>
          <w:szCs w:val="28"/>
        </w:rPr>
        <w:t>ЦВР</w:t>
      </w:r>
      <w:r w:rsidR="00047290" w:rsidRPr="00B16048">
        <w:rPr>
          <w:rFonts w:ascii="Times New Roman" w:hAnsi="Times New Roman" w:cs="Times New Roman"/>
          <w:iCs/>
          <w:sz w:val="28"/>
          <w:szCs w:val="28"/>
        </w:rPr>
        <w:t xml:space="preserve"> обеспечивает эффективное распределение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7290" w:rsidRPr="00B16048">
        <w:rPr>
          <w:rFonts w:ascii="Times New Roman" w:hAnsi="Times New Roman" w:cs="Times New Roman"/>
          <w:iCs/>
          <w:sz w:val="28"/>
          <w:szCs w:val="28"/>
        </w:rPr>
        <w:t>ответственности между субъектами образовательного учреждения и представление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7290" w:rsidRPr="00B16048">
        <w:rPr>
          <w:rFonts w:ascii="Times New Roman" w:hAnsi="Times New Roman" w:cs="Times New Roman"/>
          <w:iCs/>
          <w:sz w:val="28"/>
          <w:szCs w:val="28"/>
        </w:rPr>
        <w:t>учебно-воспитательного процесса как единой и открытой системы.</w:t>
      </w:r>
    </w:p>
    <w:p w:rsidR="00137FA6" w:rsidRDefault="00137FA6">
      <w:pPr>
        <w:spacing w:after="160" w:line="259" w:lineRule="auto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br w:type="page"/>
      </w:r>
    </w:p>
    <w:p w:rsidR="0076002C" w:rsidRPr="0076002C" w:rsidRDefault="0076002C" w:rsidP="0076002C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002C">
        <w:rPr>
          <w:rFonts w:ascii="Times New Roman" w:eastAsia="Times New Roman" w:hAnsi="Times New Roman"/>
          <w:b/>
          <w:sz w:val="28"/>
          <w:szCs w:val="28"/>
        </w:rPr>
        <w:lastRenderedPageBreak/>
        <w:t>Концептуальные основы программы развития</w:t>
      </w:r>
    </w:p>
    <w:p w:rsidR="008A54E8" w:rsidRPr="00952DAB" w:rsidRDefault="008A54E8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D7067">
        <w:rPr>
          <w:rFonts w:ascii="Times New Roman" w:eastAsia="Times New Roman" w:hAnsi="Times New Roman"/>
          <w:sz w:val="28"/>
          <w:szCs w:val="28"/>
        </w:rPr>
        <w:t>В современных социально-экономических условиях особое значение приобретает деятельность учреждений дополнительного образования детей как открытых социально-педагогических институтов, наиболее полноценно и эффективно обеспечивающих творческий потенциал свободного времени детей, в котором реализуются запросы социальной практики и существенно расширяются традиционные направления, формы, технологии работы с детьми и молодёжью. Все это обусловливает необходимость содержательного наполнения свободного времени детей, повышения качества деятельности учреждений дополнительного образования детей в социуме.</w:t>
      </w:r>
    </w:p>
    <w:p w:rsidR="008A54E8" w:rsidRPr="00BD7067" w:rsidRDefault="008A54E8" w:rsidP="008A54E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D7067">
        <w:rPr>
          <w:rFonts w:ascii="Times New Roman" w:eastAsia="Times New Roman" w:hAnsi="Times New Roman"/>
          <w:bCs/>
          <w:i/>
          <w:sz w:val="28"/>
          <w:szCs w:val="28"/>
        </w:rPr>
        <w:t>Потребности города и муниципального района, удовлетворение которых возможно с использованием учреждений системы дополнительного образования детей</w:t>
      </w:r>
    </w:p>
    <w:p w:rsidR="008A54E8" w:rsidRDefault="008A54E8" w:rsidP="008A54E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7067">
        <w:rPr>
          <w:rFonts w:ascii="Times New Roman" w:eastAsia="Times New Roman" w:hAnsi="Times New Roman"/>
          <w:sz w:val="28"/>
          <w:szCs w:val="28"/>
        </w:rPr>
        <w:t xml:space="preserve">1) Занятость и охват детей во внеурочное время дополнительными </w:t>
      </w:r>
      <w:r>
        <w:rPr>
          <w:rFonts w:ascii="Times New Roman" w:eastAsia="Times New Roman" w:hAnsi="Times New Roman"/>
          <w:sz w:val="28"/>
          <w:szCs w:val="28"/>
        </w:rPr>
        <w:t>общеразвивающими образовательными программами.</w:t>
      </w:r>
    </w:p>
    <w:p w:rsidR="008A54E8" w:rsidRDefault="008A54E8" w:rsidP="008A54E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Pr="00BD7067">
        <w:rPr>
          <w:rFonts w:ascii="Times New Roman" w:eastAsia="Times New Roman" w:hAnsi="Times New Roman"/>
          <w:sz w:val="28"/>
          <w:szCs w:val="28"/>
        </w:rPr>
        <w:t>Доступность дополн</w:t>
      </w:r>
      <w:r>
        <w:rPr>
          <w:rFonts w:ascii="Times New Roman" w:eastAsia="Times New Roman" w:hAnsi="Times New Roman"/>
          <w:sz w:val="28"/>
          <w:szCs w:val="28"/>
        </w:rPr>
        <w:t>ительных образовательных услуг.</w:t>
      </w:r>
    </w:p>
    <w:p w:rsidR="008A54E8" w:rsidRDefault="008A54E8" w:rsidP="008A54E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7067">
        <w:rPr>
          <w:rFonts w:ascii="Times New Roman" w:eastAsia="Times New Roman" w:hAnsi="Times New Roman"/>
          <w:sz w:val="28"/>
          <w:szCs w:val="28"/>
        </w:rPr>
        <w:t>3) Раскрытие творческого потенциала личности, развитие творческих способностей.</w:t>
      </w:r>
    </w:p>
    <w:p w:rsidR="008A54E8" w:rsidRDefault="008A54E8" w:rsidP="008A54E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7067">
        <w:rPr>
          <w:rFonts w:ascii="Times New Roman" w:eastAsia="Times New Roman" w:hAnsi="Times New Roman"/>
          <w:sz w:val="28"/>
          <w:szCs w:val="28"/>
        </w:rPr>
        <w:t xml:space="preserve">4) Создание условий для профессионального самоопределения – профессиональной пробы. </w:t>
      </w:r>
    </w:p>
    <w:p w:rsidR="008A54E8" w:rsidRDefault="008A54E8" w:rsidP="008A54E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7067">
        <w:rPr>
          <w:rFonts w:ascii="Times New Roman" w:eastAsia="Times New Roman" w:hAnsi="Times New Roman"/>
          <w:sz w:val="28"/>
          <w:szCs w:val="28"/>
        </w:rPr>
        <w:t>5) Позитивная социализация детей через приобще</w:t>
      </w:r>
      <w:r>
        <w:rPr>
          <w:rFonts w:ascii="Times New Roman" w:eastAsia="Times New Roman" w:hAnsi="Times New Roman"/>
          <w:sz w:val="28"/>
          <w:szCs w:val="28"/>
        </w:rPr>
        <w:t xml:space="preserve">ние к культурным и традиционным </w:t>
      </w:r>
      <w:r w:rsidRPr="00BD7067">
        <w:rPr>
          <w:rFonts w:ascii="Times New Roman" w:eastAsia="Times New Roman" w:hAnsi="Times New Roman"/>
          <w:sz w:val="28"/>
          <w:szCs w:val="28"/>
        </w:rPr>
        <w:t>общественным ценностям (</w:t>
      </w:r>
      <w:proofErr w:type="spellStart"/>
      <w:r w:rsidRPr="00BD7067">
        <w:rPr>
          <w:rFonts w:ascii="Times New Roman" w:eastAsia="Times New Roman" w:hAnsi="Times New Roman"/>
          <w:sz w:val="28"/>
          <w:szCs w:val="28"/>
        </w:rPr>
        <w:t>поликультурность</w:t>
      </w:r>
      <w:proofErr w:type="spellEnd"/>
      <w:r w:rsidRPr="00BD7067">
        <w:rPr>
          <w:rFonts w:ascii="Times New Roman" w:eastAsia="Times New Roman" w:hAnsi="Times New Roman"/>
          <w:sz w:val="28"/>
          <w:szCs w:val="28"/>
        </w:rPr>
        <w:t>, то</w:t>
      </w:r>
      <w:r>
        <w:rPr>
          <w:rFonts w:ascii="Times New Roman" w:eastAsia="Times New Roman" w:hAnsi="Times New Roman"/>
          <w:sz w:val="28"/>
          <w:szCs w:val="28"/>
        </w:rPr>
        <w:t xml:space="preserve">лерантность, семейные ценности, </w:t>
      </w:r>
      <w:r w:rsidRPr="00BD7067">
        <w:rPr>
          <w:rFonts w:ascii="Times New Roman" w:eastAsia="Times New Roman" w:hAnsi="Times New Roman"/>
          <w:sz w:val="28"/>
          <w:szCs w:val="28"/>
        </w:rPr>
        <w:t>гражданско-патриотические чувства и убеждения).</w:t>
      </w:r>
    </w:p>
    <w:p w:rsidR="008A54E8" w:rsidRPr="00BD7067" w:rsidRDefault="008A54E8" w:rsidP="008A54E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7067">
        <w:rPr>
          <w:rFonts w:ascii="Times New Roman" w:eastAsia="Times New Roman" w:hAnsi="Times New Roman"/>
          <w:sz w:val="28"/>
          <w:szCs w:val="28"/>
        </w:rPr>
        <w:t>6) Ключевое требование ФГОС – духовно-нравственное воспитание.</w:t>
      </w:r>
    </w:p>
    <w:p w:rsidR="008A54E8" w:rsidRPr="00BD7067" w:rsidRDefault="008A54E8" w:rsidP="008A54E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A54E8" w:rsidRPr="00952DAB" w:rsidRDefault="008A54E8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52DAB">
        <w:rPr>
          <w:rFonts w:ascii="Times New Roman" w:eastAsia="Times New Roman" w:hAnsi="Times New Roman"/>
          <w:bCs/>
          <w:i/>
          <w:sz w:val="28"/>
          <w:szCs w:val="28"/>
        </w:rPr>
        <w:lastRenderedPageBreak/>
        <w:t>Социально-педагогическая миссия</w:t>
      </w:r>
      <w:r w:rsidR="00952DAB" w:rsidRPr="00952DA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52DAB" w:rsidRPr="00952DAB">
        <w:rPr>
          <w:rFonts w:ascii="Times New Roman" w:eastAsia="Times New Roman" w:hAnsi="Times New Roman"/>
          <w:sz w:val="28"/>
          <w:szCs w:val="28"/>
        </w:rPr>
        <w:t>ЦВ</w:t>
      </w:r>
      <w:r w:rsidR="00952DAB">
        <w:rPr>
          <w:rFonts w:ascii="Times New Roman" w:eastAsia="Times New Roman" w:hAnsi="Times New Roman"/>
          <w:sz w:val="28"/>
          <w:szCs w:val="28"/>
        </w:rPr>
        <w:t>Р</w:t>
      </w:r>
      <w:r w:rsidRPr="00BD7067">
        <w:rPr>
          <w:rFonts w:ascii="Times New Roman" w:eastAsia="Times New Roman" w:hAnsi="Times New Roman"/>
          <w:sz w:val="28"/>
          <w:szCs w:val="28"/>
        </w:rPr>
        <w:t xml:space="preserve"> – создание и развитие эффективной системы воспитания, дополнительного образования и творческого развития юных граждан России в содружестве с семьей и государством. </w:t>
      </w:r>
    </w:p>
    <w:p w:rsidR="008A54E8" w:rsidRPr="00952DAB" w:rsidRDefault="008A54E8" w:rsidP="008A54E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52DAB">
        <w:rPr>
          <w:rFonts w:ascii="Times New Roman" w:eastAsia="Times New Roman" w:hAnsi="Times New Roman"/>
          <w:b/>
          <w:bCs/>
          <w:i/>
          <w:sz w:val="28"/>
          <w:szCs w:val="28"/>
        </w:rPr>
        <w:t>Сильные стороны существующей системы работы</w:t>
      </w:r>
    </w:p>
    <w:p w:rsidR="008A54E8" w:rsidRPr="00BD7067" w:rsidRDefault="008A54E8" w:rsidP="008A54E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7067">
        <w:rPr>
          <w:rFonts w:ascii="Times New Roman" w:eastAsia="Times New Roman" w:hAnsi="Times New Roman"/>
          <w:sz w:val="28"/>
          <w:szCs w:val="28"/>
        </w:rPr>
        <w:t>В сравнении с основным образованием система дополнительного образования детей потенциально обладает следующими преимуществами:</w:t>
      </w:r>
    </w:p>
    <w:p w:rsidR="008A54E8" w:rsidRPr="00BD7067" w:rsidRDefault="008A54E8" w:rsidP="008A54E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7067">
        <w:rPr>
          <w:rFonts w:ascii="Times New Roman" w:eastAsia="Times New Roman" w:hAnsi="Times New Roman"/>
          <w:sz w:val="28"/>
          <w:szCs w:val="28"/>
        </w:rPr>
        <w:t>- свобода выбора программы, режима ее освоения, смены программ и организаций;</w:t>
      </w:r>
    </w:p>
    <w:p w:rsidR="008A54E8" w:rsidRPr="00BD7067" w:rsidRDefault="008A54E8" w:rsidP="008A54E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7067">
        <w:rPr>
          <w:rFonts w:ascii="Times New Roman" w:eastAsia="Times New Roman" w:hAnsi="Times New Roman"/>
          <w:sz w:val="28"/>
          <w:szCs w:val="28"/>
        </w:rPr>
        <w:t>- широкий набор видов деятельности (форм активности), позволяющий осуществлять выбор, исходя из собственных интересов и способностей;</w:t>
      </w:r>
    </w:p>
    <w:p w:rsidR="008A54E8" w:rsidRPr="00BD7067" w:rsidRDefault="008A54E8" w:rsidP="008A54E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7067">
        <w:rPr>
          <w:rFonts w:ascii="Times New Roman" w:eastAsia="Times New Roman" w:hAnsi="Times New Roman"/>
          <w:sz w:val="28"/>
          <w:szCs w:val="28"/>
        </w:rPr>
        <w:t>- ограниченная регламентация поведения и общения, более широкие возможности для саморегулирования активности и самоорганизации (индивидуальной и групповой), для проявления инициативы, индивидуальности и творчества;</w:t>
      </w:r>
    </w:p>
    <w:p w:rsidR="008A54E8" w:rsidRPr="00BD7067" w:rsidRDefault="008A54E8" w:rsidP="008A54E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7067">
        <w:rPr>
          <w:rFonts w:ascii="Times New Roman" w:eastAsia="Times New Roman" w:hAnsi="Times New Roman"/>
          <w:sz w:val="28"/>
          <w:szCs w:val="28"/>
        </w:rPr>
        <w:t>- гибкость (мобильность) образовательных программ;</w:t>
      </w:r>
    </w:p>
    <w:p w:rsidR="008A54E8" w:rsidRPr="00BD7067" w:rsidRDefault="008A54E8" w:rsidP="008A54E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7067">
        <w:rPr>
          <w:rFonts w:ascii="Times New Roman" w:eastAsia="Times New Roman" w:hAnsi="Times New Roman"/>
          <w:sz w:val="28"/>
          <w:szCs w:val="28"/>
        </w:rPr>
        <w:t xml:space="preserve">- более тесная связь с практикой (социальной, профессиональной); </w:t>
      </w:r>
    </w:p>
    <w:p w:rsidR="008A54E8" w:rsidRPr="00BD7067" w:rsidRDefault="008A54E8" w:rsidP="008A54E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7067">
        <w:rPr>
          <w:rFonts w:ascii="Times New Roman" w:eastAsia="Times New Roman" w:hAnsi="Times New Roman"/>
          <w:sz w:val="28"/>
          <w:szCs w:val="28"/>
        </w:rPr>
        <w:t xml:space="preserve">- возможности для приобретения социального опыта, опыта практической деятельности; </w:t>
      </w:r>
    </w:p>
    <w:p w:rsidR="008A54E8" w:rsidRPr="00BD7067" w:rsidRDefault="008A54E8" w:rsidP="008A54E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7067">
        <w:rPr>
          <w:rFonts w:ascii="Times New Roman" w:eastAsia="Times New Roman" w:hAnsi="Times New Roman"/>
          <w:sz w:val="28"/>
          <w:szCs w:val="28"/>
        </w:rPr>
        <w:t xml:space="preserve">- возможности </w:t>
      </w:r>
      <w:proofErr w:type="spellStart"/>
      <w:r w:rsidRPr="00BD7067">
        <w:rPr>
          <w:rFonts w:ascii="Times New Roman" w:eastAsia="Times New Roman" w:hAnsi="Times New Roman"/>
          <w:sz w:val="28"/>
          <w:szCs w:val="28"/>
        </w:rPr>
        <w:t>межвозрастного</w:t>
      </w:r>
      <w:proofErr w:type="spellEnd"/>
      <w:r w:rsidRPr="00BD7067">
        <w:rPr>
          <w:rFonts w:ascii="Times New Roman" w:eastAsia="Times New Roman" w:hAnsi="Times New Roman"/>
          <w:sz w:val="28"/>
          <w:szCs w:val="28"/>
        </w:rPr>
        <w:t xml:space="preserve"> взаимодействия и оформления возрастных переходов.</w:t>
      </w:r>
    </w:p>
    <w:p w:rsidR="00137FA6" w:rsidRPr="008A54E8" w:rsidRDefault="008A54E8" w:rsidP="008A54E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7067">
        <w:rPr>
          <w:rFonts w:ascii="Times New Roman" w:eastAsia="Times New Roman" w:hAnsi="Times New Roman"/>
          <w:sz w:val="28"/>
          <w:szCs w:val="28"/>
        </w:rPr>
        <w:t xml:space="preserve">Образовательная деятельность в рамках дополнительного образования непосредственно обеспечивает практическую деятельность обучающихся, текущую – на уровне увлечений, и будущую – профессиональную. В связи с этим, образовательная деятельность в дополнительном образовании имеет отчётливо </w:t>
      </w:r>
      <w:proofErr w:type="spellStart"/>
      <w:r w:rsidRPr="00BD7067">
        <w:rPr>
          <w:rFonts w:ascii="Times New Roman" w:eastAsia="Times New Roman" w:hAnsi="Times New Roman"/>
          <w:sz w:val="28"/>
          <w:szCs w:val="28"/>
        </w:rPr>
        <w:t>деятельностный</w:t>
      </w:r>
      <w:proofErr w:type="spellEnd"/>
      <w:r w:rsidRPr="00BD7067">
        <w:rPr>
          <w:rFonts w:ascii="Times New Roman" w:eastAsia="Times New Roman" w:hAnsi="Times New Roman"/>
          <w:sz w:val="28"/>
          <w:szCs w:val="28"/>
        </w:rPr>
        <w:t xml:space="preserve"> характер, строится вокруг проектов обучающихся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47290" w:rsidRPr="00B16048" w:rsidRDefault="00047290" w:rsidP="008A54E8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6048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принципы образовательной деятельности:</w:t>
      </w:r>
    </w:p>
    <w:p w:rsidR="00047290" w:rsidRPr="00B16048" w:rsidRDefault="00047290" w:rsidP="008A54E8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54E8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- принцип творческой самостоятельности учреждения,</w:t>
      </w:r>
      <w:r w:rsidRPr="00B160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A54E8">
        <w:rPr>
          <w:rFonts w:ascii="Times New Roman" w:hAnsi="Times New Roman" w:cs="Times New Roman"/>
          <w:iCs/>
          <w:sz w:val="28"/>
          <w:szCs w:val="28"/>
        </w:rPr>
        <w:t xml:space="preserve">согласно которому ЦВР </w:t>
      </w:r>
      <w:r w:rsidRPr="00B16048">
        <w:rPr>
          <w:rFonts w:ascii="Times New Roman" w:hAnsi="Times New Roman" w:cs="Times New Roman"/>
          <w:iCs/>
          <w:sz w:val="28"/>
          <w:szCs w:val="28"/>
        </w:rPr>
        <w:t>самостоятельно определяет содержание и формы своей творческой деятельности, а</w:t>
      </w:r>
      <w:r w:rsidR="008A54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6048">
        <w:rPr>
          <w:rFonts w:ascii="Times New Roman" w:hAnsi="Times New Roman" w:cs="Times New Roman"/>
          <w:iCs/>
          <w:sz w:val="28"/>
          <w:szCs w:val="28"/>
        </w:rPr>
        <w:t>государственные и общественные органы, не вмешиваясь в творческий процесс, создают</w:t>
      </w:r>
      <w:r w:rsidR="008A54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6048">
        <w:rPr>
          <w:rFonts w:ascii="Times New Roman" w:hAnsi="Times New Roman" w:cs="Times New Roman"/>
          <w:iCs/>
          <w:sz w:val="28"/>
          <w:szCs w:val="28"/>
        </w:rPr>
        <w:t>необходимые условия для деятельности;</w:t>
      </w:r>
    </w:p>
    <w:p w:rsidR="00047290" w:rsidRPr="00B16048" w:rsidRDefault="00047290" w:rsidP="008A54E8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54E8">
        <w:rPr>
          <w:rFonts w:ascii="Times New Roman" w:hAnsi="Times New Roman" w:cs="Times New Roman"/>
          <w:bCs/>
          <w:i/>
          <w:iCs/>
          <w:sz w:val="28"/>
          <w:szCs w:val="28"/>
        </w:rPr>
        <w:t>- принцип приоритетности прав ребенка</w:t>
      </w:r>
      <w:r w:rsidRPr="008A54E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16048">
        <w:rPr>
          <w:rFonts w:ascii="Times New Roman" w:hAnsi="Times New Roman" w:cs="Times New Roman"/>
          <w:iCs/>
          <w:sz w:val="28"/>
          <w:szCs w:val="28"/>
        </w:rPr>
        <w:t xml:space="preserve"> согл</w:t>
      </w:r>
      <w:r w:rsidR="008A54E8">
        <w:rPr>
          <w:rFonts w:ascii="Times New Roman" w:hAnsi="Times New Roman" w:cs="Times New Roman"/>
          <w:iCs/>
          <w:sz w:val="28"/>
          <w:szCs w:val="28"/>
        </w:rPr>
        <w:t xml:space="preserve">асно которому, вся деятельность </w:t>
      </w:r>
      <w:r w:rsidRPr="00B16048">
        <w:rPr>
          <w:rFonts w:ascii="Times New Roman" w:hAnsi="Times New Roman" w:cs="Times New Roman"/>
          <w:iCs/>
          <w:sz w:val="28"/>
          <w:szCs w:val="28"/>
        </w:rPr>
        <w:t>образовательного учреждения направлена на создание условий, способствующих</w:t>
      </w:r>
      <w:r w:rsidR="008A54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6048">
        <w:rPr>
          <w:rFonts w:ascii="Times New Roman" w:hAnsi="Times New Roman" w:cs="Times New Roman"/>
          <w:iCs/>
          <w:sz w:val="28"/>
          <w:szCs w:val="28"/>
        </w:rPr>
        <w:t>творческому росту учащихся. Этот принцип предполагает высокоразвитое сознание членов</w:t>
      </w:r>
      <w:r w:rsidR="008A54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6048">
        <w:rPr>
          <w:rFonts w:ascii="Times New Roman" w:hAnsi="Times New Roman" w:cs="Times New Roman"/>
          <w:iCs/>
          <w:sz w:val="28"/>
          <w:szCs w:val="28"/>
        </w:rPr>
        <w:t>педагогического коллектива. Этот принцип, если он принят коллективом, может оказать</w:t>
      </w:r>
      <w:r w:rsidR="008A54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6048">
        <w:rPr>
          <w:rFonts w:ascii="Times New Roman" w:hAnsi="Times New Roman" w:cs="Times New Roman"/>
          <w:iCs/>
          <w:sz w:val="28"/>
          <w:szCs w:val="28"/>
        </w:rPr>
        <w:t>существенную помощь в вопросах сохранности контингента обучающихся, в вопросах</w:t>
      </w:r>
      <w:r w:rsidR="008A54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6048">
        <w:rPr>
          <w:rFonts w:ascii="Times New Roman" w:hAnsi="Times New Roman" w:cs="Times New Roman"/>
          <w:iCs/>
          <w:sz w:val="28"/>
          <w:szCs w:val="28"/>
        </w:rPr>
        <w:t>морально- психологического климата;</w:t>
      </w:r>
    </w:p>
    <w:p w:rsidR="00047290" w:rsidRPr="00B16048" w:rsidRDefault="00047290" w:rsidP="008A54E8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54E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8A54E8">
        <w:rPr>
          <w:rFonts w:ascii="Times New Roman" w:hAnsi="Times New Roman" w:cs="Times New Roman"/>
          <w:bCs/>
          <w:i/>
          <w:iCs/>
          <w:sz w:val="28"/>
          <w:szCs w:val="28"/>
        </w:rPr>
        <w:t>принципы гуманистической философии</w:t>
      </w:r>
      <w:r w:rsidRPr="008A54E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16048">
        <w:rPr>
          <w:rFonts w:ascii="Times New Roman" w:hAnsi="Times New Roman" w:cs="Times New Roman"/>
          <w:iCs/>
          <w:sz w:val="28"/>
          <w:szCs w:val="28"/>
        </w:rPr>
        <w:t xml:space="preserve"> не </w:t>
      </w:r>
      <w:r w:rsidR="008A54E8">
        <w:rPr>
          <w:rFonts w:ascii="Times New Roman" w:hAnsi="Times New Roman" w:cs="Times New Roman"/>
          <w:iCs/>
          <w:sz w:val="28"/>
          <w:szCs w:val="28"/>
        </w:rPr>
        <w:t xml:space="preserve">только гуманистический характер </w:t>
      </w:r>
      <w:r w:rsidRPr="00B16048">
        <w:rPr>
          <w:rFonts w:ascii="Times New Roman" w:hAnsi="Times New Roman" w:cs="Times New Roman"/>
          <w:iCs/>
          <w:sz w:val="28"/>
          <w:szCs w:val="28"/>
        </w:rPr>
        <w:t>образования, приоритет общечеловеческих ценностей, свободного развития личности, но и</w:t>
      </w:r>
      <w:r w:rsidR="008A54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6048">
        <w:rPr>
          <w:rFonts w:ascii="Times New Roman" w:hAnsi="Times New Roman" w:cs="Times New Roman"/>
          <w:iCs/>
          <w:sz w:val="28"/>
          <w:szCs w:val="28"/>
        </w:rPr>
        <w:t>понимание того, что каждая личность уникальна, неповторима и имеет право выбирать</w:t>
      </w:r>
      <w:r w:rsidR="008A54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6048">
        <w:rPr>
          <w:rFonts w:ascii="Times New Roman" w:hAnsi="Times New Roman" w:cs="Times New Roman"/>
          <w:iCs/>
          <w:sz w:val="28"/>
          <w:szCs w:val="28"/>
        </w:rPr>
        <w:t>собственные цели и принимать собственные решения;</w:t>
      </w:r>
    </w:p>
    <w:p w:rsidR="00047290" w:rsidRPr="00B16048" w:rsidRDefault="00047290" w:rsidP="008A54E8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54E8">
        <w:rPr>
          <w:rFonts w:ascii="Times New Roman" w:hAnsi="Times New Roman" w:cs="Times New Roman"/>
          <w:bCs/>
          <w:i/>
          <w:iCs/>
          <w:sz w:val="28"/>
          <w:szCs w:val="28"/>
        </w:rPr>
        <w:t>- принцип равноправия и доступности</w:t>
      </w:r>
      <w:r w:rsidRPr="00B160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16048">
        <w:rPr>
          <w:rFonts w:ascii="Times New Roman" w:hAnsi="Times New Roman" w:cs="Times New Roman"/>
          <w:iCs/>
          <w:sz w:val="28"/>
          <w:szCs w:val="28"/>
        </w:rPr>
        <w:t>всех форм, средс</w:t>
      </w:r>
      <w:r w:rsidR="008A54E8">
        <w:rPr>
          <w:rFonts w:ascii="Times New Roman" w:hAnsi="Times New Roman" w:cs="Times New Roman"/>
          <w:iCs/>
          <w:sz w:val="28"/>
          <w:szCs w:val="28"/>
        </w:rPr>
        <w:t xml:space="preserve">тв и методов обучения, согласно </w:t>
      </w:r>
      <w:r w:rsidRPr="00B16048">
        <w:rPr>
          <w:rFonts w:ascii="Times New Roman" w:hAnsi="Times New Roman" w:cs="Times New Roman"/>
          <w:iCs/>
          <w:sz w:val="28"/>
          <w:szCs w:val="28"/>
        </w:rPr>
        <w:t>которому любой обучающийся может выбрать любую форму обучения;</w:t>
      </w:r>
    </w:p>
    <w:p w:rsidR="00047290" w:rsidRPr="00B16048" w:rsidRDefault="00047290" w:rsidP="008A54E8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54E8">
        <w:rPr>
          <w:rFonts w:ascii="Times New Roman" w:hAnsi="Times New Roman" w:cs="Times New Roman"/>
          <w:bCs/>
          <w:i/>
          <w:iCs/>
          <w:sz w:val="28"/>
          <w:szCs w:val="28"/>
        </w:rPr>
        <w:t>- принцип многофункциональности</w:t>
      </w:r>
      <w:r w:rsidRPr="008A54E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16048">
        <w:rPr>
          <w:rFonts w:ascii="Times New Roman" w:hAnsi="Times New Roman" w:cs="Times New Roman"/>
          <w:iCs/>
          <w:sz w:val="28"/>
          <w:szCs w:val="28"/>
        </w:rPr>
        <w:t xml:space="preserve"> соглас</w:t>
      </w:r>
      <w:r w:rsidR="008A54E8">
        <w:rPr>
          <w:rFonts w:ascii="Times New Roman" w:hAnsi="Times New Roman" w:cs="Times New Roman"/>
          <w:iCs/>
          <w:sz w:val="28"/>
          <w:szCs w:val="28"/>
        </w:rPr>
        <w:t xml:space="preserve">но которому школа выполняет как </w:t>
      </w:r>
      <w:r w:rsidRPr="00B16048">
        <w:rPr>
          <w:rFonts w:ascii="Times New Roman" w:hAnsi="Times New Roman" w:cs="Times New Roman"/>
          <w:iCs/>
          <w:sz w:val="28"/>
          <w:szCs w:val="28"/>
        </w:rPr>
        <w:t>внутренние, так и внешние функции. Этот принцип дает возможность выходить в широкое</w:t>
      </w:r>
      <w:r w:rsidR="008A54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6048">
        <w:rPr>
          <w:rFonts w:ascii="Times New Roman" w:hAnsi="Times New Roman" w:cs="Times New Roman"/>
          <w:iCs/>
          <w:sz w:val="28"/>
          <w:szCs w:val="28"/>
        </w:rPr>
        <w:t>культурное и образовательное пространство;</w:t>
      </w:r>
    </w:p>
    <w:p w:rsidR="00047290" w:rsidRPr="008A54E8" w:rsidRDefault="00047290" w:rsidP="008A54E8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54E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8A54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принцип </w:t>
      </w:r>
      <w:proofErr w:type="spellStart"/>
      <w:r w:rsidRPr="008A54E8">
        <w:rPr>
          <w:rFonts w:ascii="Times New Roman" w:hAnsi="Times New Roman" w:cs="Times New Roman"/>
          <w:bCs/>
          <w:i/>
          <w:iCs/>
          <w:sz w:val="28"/>
          <w:szCs w:val="28"/>
        </w:rPr>
        <w:t>самоценности</w:t>
      </w:r>
      <w:proofErr w:type="spellEnd"/>
      <w:r w:rsidRPr="008A54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самодеятельности</w:t>
      </w:r>
      <w:r w:rsidRPr="008A54E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16048">
        <w:rPr>
          <w:rFonts w:ascii="Times New Roman" w:hAnsi="Times New Roman" w:cs="Times New Roman"/>
          <w:iCs/>
          <w:sz w:val="28"/>
          <w:szCs w:val="28"/>
        </w:rPr>
        <w:t xml:space="preserve"> согласно которому школа</w:t>
      </w:r>
      <w:r w:rsidR="008A54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6048">
        <w:rPr>
          <w:rFonts w:ascii="Times New Roman" w:hAnsi="Times New Roman" w:cs="Times New Roman"/>
          <w:iCs/>
          <w:sz w:val="28"/>
          <w:szCs w:val="28"/>
        </w:rPr>
        <w:t>рассматривается как цель сама по себе, а не как средство для того или иного применения</w:t>
      </w:r>
      <w:r w:rsidRPr="00B1604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2DAB" w:rsidRPr="00952DAB" w:rsidRDefault="00952DAB" w:rsidP="00952DA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952DAB">
        <w:rPr>
          <w:rFonts w:ascii="Times New Roman" w:eastAsia="Times New Roman" w:hAnsi="Times New Roman"/>
          <w:bCs/>
          <w:i/>
          <w:sz w:val="28"/>
          <w:szCs w:val="28"/>
        </w:rPr>
        <w:t>Актуальные проблемы. Слабые стороны</w:t>
      </w:r>
    </w:p>
    <w:p w:rsidR="00952DAB" w:rsidRDefault="00952DAB" w:rsidP="00952DA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2DAB">
        <w:rPr>
          <w:rFonts w:ascii="Times New Roman" w:eastAsia="Times New Roman" w:hAnsi="Times New Roman"/>
          <w:sz w:val="28"/>
          <w:szCs w:val="28"/>
        </w:rPr>
        <w:t>Наряду с положительными тенденциями, существует совокупность проблем, характерных для системы дополнительного образования Российской Федерации, которые препятствуют использованию потенциала учреждения дополнительного о</w:t>
      </w:r>
      <w:r>
        <w:rPr>
          <w:rFonts w:ascii="Times New Roman" w:eastAsia="Times New Roman" w:hAnsi="Times New Roman"/>
          <w:sz w:val="28"/>
          <w:szCs w:val="28"/>
        </w:rPr>
        <w:t>бразования детей в полной мере.</w:t>
      </w:r>
    </w:p>
    <w:p w:rsidR="00952DAB" w:rsidRPr="00952DAB" w:rsidRDefault="00952DAB" w:rsidP="00952DA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2DAB">
        <w:rPr>
          <w:rFonts w:ascii="Times New Roman" w:eastAsia="Times New Roman" w:hAnsi="Times New Roman"/>
          <w:sz w:val="28"/>
          <w:szCs w:val="28"/>
        </w:rPr>
        <w:t xml:space="preserve">Данная ситуация отражается и на деятельности </w:t>
      </w:r>
      <w:r>
        <w:rPr>
          <w:rFonts w:ascii="Times New Roman" w:eastAsia="Times New Roman" w:hAnsi="Times New Roman"/>
          <w:sz w:val="28"/>
          <w:szCs w:val="28"/>
        </w:rPr>
        <w:t>ЦВР</w:t>
      </w:r>
      <w:r w:rsidRPr="00952DAB">
        <w:rPr>
          <w:rFonts w:ascii="Times New Roman" w:eastAsia="Times New Roman" w:hAnsi="Times New Roman"/>
          <w:sz w:val="28"/>
          <w:szCs w:val="28"/>
        </w:rPr>
        <w:t>.</w:t>
      </w:r>
    </w:p>
    <w:p w:rsid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2DAB">
        <w:rPr>
          <w:rFonts w:ascii="Times New Roman" w:eastAsia="Times New Roman" w:hAnsi="Times New Roman"/>
          <w:sz w:val="28"/>
          <w:szCs w:val="28"/>
        </w:rPr>
        <w:lastRenderedPageBreak/>
        <w:t xml:space="preserve"> К числу проблем относятся:</w:t>
      </w:r>
    </w:p>
    <w:p w:rsid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2DAB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952DAB">
        <w:rPr>
          <w:rFonts w:ascii="Times New Roman" w:eastAsia="Times New Roman" w:hAnsi="Times New Roman"/>
          <w:sz w:val="28"/>
          <w:szCs w:val="28"/>
        </w:rPr>
        <w:t xml:space="preserve">азрыв между потребностью населения в качественном уровне реализуемого образования и возможностями учреждения (кадровыми, материально-техническими). Центр не в полной мере обеспечен помещениями для занятий.  </w:t>
      </w:r>
    </w:p>
    <w:p w:rsid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2DAB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д</w:t>
      </w:r>
      <w:r w:rsidRPr="00952DAB">
        <w:rPr>
          <w:rFonts w:ascii="Times New Roman" w:eastAsia="Times New Roman" w:hAnsi="Times New Roman"/>
          <w:sz w:val="28"/>
          <w:szCs w:val="28"/>
        </w:rPr>
        <w:t>ефицит профессионально компетентных специалистов дополнительного образования детей в области технического творчества, устаревшая материально-техническая база, отсутствие помещения для проведения занятий данного направления.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2DAB">
        <w:rPr>
          <w:rFonts w:ascii="Times New Roman" w:eastAsia="Times New Roman" w:hAnsi="Times New Roman"/>
          <w:sz w:val="28"/>
          <w:szCs w:val="28"/>
        </w:rPr>
        <w:t>Отсюда возникает необходимость концептуального подхода к решению проблем учреждения дополнительного образования детей в условиях городского округа, который позволит обеспечить стабильное развитие дополнительного образования детей, определить его роль и место в едином образовательном пространстве</w:t>
      </w:r>
      <w:r>
        <w:rPr>
          <w:rFonts w:ascii="Times New Roman" w:eastAsia="Times New Roman" w:hAnsi="Times New Roman"/>
          <w:sz w:val="28"/>
          <w:szCs w:val="28"/>
        </w:rPr>
        <w:t xml:space="preserve"> города и района.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2DAB">
        <w:rPr>
          <w:rFonts w:ascii="Times New Roman" w:eastAsia="Times New Roman" w:hAnsi="Times New Roman"/>
          <w:b/>
          <w:bCs/>
          <w:sz w:val="28"/>
          <w:szCs w:val="28"/>
        </w:rPr>
        <w:t>Концептуальные идеи развития учреждения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2DAB">
        <w:rPr>
          <w:rFonts w:ascii="Times New Roman" w:eastAsia="Times New Roman" w:hAnsi="Times New Roman"/>
          <w:sz w:val="28"/>
          <w:szCs w:val="28"/>
        </w:rPr>
        <w:t>Основными идеями, определяющими развитие учреждения, являются: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2DAB">
        <w:rPr>
          <w:rFonts w:ascii="Times New Roman" w:eastAsia="Times New Roman" w:hAnsi="Times New Roman"/>
          <w:sz w:val="28"/>
          <w:szCs w:val="28"/>
        </w:rPr>
        <w:t>• идея дополнительного образования детей как многоступенчатой системы, позволяющей осваивать дополнительные общеразвивающие образовательные программы от младшего школьного уровня до средне</w:t>
      </w:r>
      <w:r>
        <w:rPr>
          <w:rFonts w:ascii="Times New Roman" w:eastAsia="Times New Roman" w:hAnsi="Times New Roman"/>
          <w:sz w:val="28"/>
          <w:szCs w:val="28"/>
        </w:rPr>
        <w:t>го (полного) общего образования;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2DAB">
        <w:rPr>
          <w:rFonts w:ascii="Times New Roman" w:eastAsia="Times New Roman" w:hAnsi="Times New Roman"/>
          <w:sz w:val="28"/>
          <w:szCs w:val="28"/>
        </w:rPr>
        <w:t>• идея дополнительного образования детей как пространства продуктивной и социально- конструктивной организации жизни детей, в котором каждый ребенок может приобрести комплекс личностных, социальных и профессиональных компетентностей, способствующих его социализации и пр</w:t>
      </w:r>
      <w:r>
        <w:rPr>
          <w:rFonts w:ascii="Times New Roman" w:eastAsia="Times New Roman" w:hAnsi="Times New Roman"/>
          <w:sz w:val="28"/>
          <w:szCs w:val="28"/>
        </w:rPr>
        <w:t>офессиональному самоопределению;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2DAB">
        <w:rPr>
          <w:rFonts w:ascii="Times New Roman" w:eastAsia="Times New Roman" w:hAnsi="Times New Roman"/>
          <w:sz w:val="28"/>
          <w:szCs w:val="28"/>
        </w:rPr>
        <w:t>• идея дополнительного образования как индивидуальной образовательной траектории, позволяющей ребенку выстраивать собств</w:t>
      </w:r>
      <w:r>
        <w:rPr>
          <w:rFonts w:ascii="Times New Roman" w:eastAsia="Times New Roman" w:hAnsi="Times New Roman"/>
          <w:sz w:val="28"/>
          <w:szCs w:val="28"/>
        </w:rPr>
        <w:t>енную стратегию самореализации;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2DAB">
        <w:rPr>
          <w:rFonts w:ascii="Times New Roman" w:eastAsia="Times New Roman" w:hAnsi="Times New Roman"/>
          <w:sz w:val="28"/>
          <w:szCs w:val="28"/>
        </w:rPr>
        <w:lastRenderedPageBreak/>
        <w:t>• идея дополнительного образования с опережающим характером, вариативностью и предоставлением широкого спектра образовательных услуг как про</w:t>
      </w:r>
      <w:r>
        <w:rPr>
          <w:rFonts w:ascii="Times New Roman" w:eastAsia="Times New Roman" w:hAnsi="Times New Roman"/>
          <w:sz w:val="28"/>
          <w:szCs w:val="28"/>
        </w:rPr>
        <w:t>странства возможностей и выбора;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2DAB">
        <w:rPr>
          <w:rFonts w:ascii="Times New Roman" w:eastAsia="Times New Roman" w:hAnsi="Times New Roman"/>
          <w:sz w:val="28"/>
          <w:szCs w:val="28"/>
        </w:rPr>
        <w:t>• идея сохранения специфических технологий дополнительного образования детей в интересах развити</w:t>
      </w:r>
      <w:r>
        <w:rPr>
          <w:rFonts w:ascii="Times New Roman" w:eastAsia="Times New Roman" w:hAnsi="Times New Roman"/>
          <w:sz w:val="28"/>
          <w:szCs w:val="28"/>
        </w:rPr>
        <w:t>я и успешной социализации детей;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2DAB">
        <w:rPr>
          <w:rFonts w:ascii="Times New Roman" w:eastAsia="Times New Roman" w:hAnsi="Times New Roman"/>
          <w:sz w:val="28"/>
          <w:szCs w:val="28"/>
        </w:rPr>
        <w:t>• необходимость межведомственного и внутрисетевого взаимодействия с другими учреждениями социальной сферы города и района.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52DAB">
        <w:rPr>
          <w:rFonts w:ascii="Times New Roman" w:eastAsia="Times New Roman" w:hAnsi="Times New Roman"/>
          <w:b/>
          <w:bCs/>
          <w:sz w:val="28"/>
          <w:szCs w:val="28"/>
        </w:rPr>
        <w:t>Цель и задачи программы развития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AB">
        <w:rPr>
          <w:rFonts w:ascii="Times New Roman" w:hAnsi="Times New Roman"/>
          <w:sz w:val="28"/>
          <w:szCs w:val="28"/>
          <w:u w:val="single"/>
        </w:rPr>
        <w:t>Цель:</w:t>
      </w:r>
      <w:r w:rsidRPr="00952DAB">
        <w:rPr>
          <w:rFonts w:ascii="Times New Roman" w:hAnsi="Times New Roman"/>
          <w:sz w:val="28"/>
          <w:szCs w:val="28"/>
        </w:rPr>
        <w:t xml:space="preserve"> реализация государственной политики в области </w:t>
      </w:r>
      <w:r>
        <w:rPr>
          <w:rFonts w:ascii="Times New Roman" w:hAnsi="Times New Roman"/>
          <w:sz w:val="28"/>
          <w:szCs w:val="28"/>
        </w:rPr>
        <w:t>образования в интересах детей, </w:t>
      </w:r>
      <w:r w:rsidRPr="00952DAB">
        <w:rPr>
          <w:rFonts w:ascii="Times New Roman" w:hAnsi="Times New Roman"/>
          <w:sz w:val="28"/>
          <w:szCs w:val="28"/>
        </w:rPr>
        <w:t>обеспечение функционирования и развития ЦВР как муниципального образовательного учреждения, реализующего различные типы и виды образовательных программ, направленных на удовлетворение образовательных интересов, социально-культурных потребностей детей и  их родителей. 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52DAB">
        <w:rPr>
          <w:rFonts w:ascii="Times New Roman" w:hAnsi="Times New Roman"/>
          <w:sz w:val="28"/>
          <w:szCs w:val="28"/>
          <w:u w:val="single"/>
        </w:rPr>
        <w:t>Задачи: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2DAB">
        <w:rPr>
          <w:rFonts w:ascii="Times New Roman" w:eastAsia="Times New Roman" w:hAnsi="Times New Roman"/>
          <w:color w:val="000000"/>
          <w:sz w:val="28"/>
          <w:szCs w:val="28"/>
        </w:rPr>
        <w:t>1. Обеспечение доступности дополнительного образования для всех групп детского населения и учащейся молодежи преимущественно от 5 до 18 лет.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2DAB">
        <w:rPr>
          <w:rFonts w:ascii="Times New Roman" w:eastAsia="Times New Roman" w:hAnsi="Times New Roman"/>
          <w:color w:val="000000"/>
          <w:sz w:val="28"/>
          <w:szCs w:val="28"/>
        </w:rPr>
        <w:t>2. Обеспечение качества и эффективности дополнительного образования детей за счет совершенствования содержания, организационных форм и технологий дополнительного образования детей.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2DAB">
        <w:rPr>
          <w:rFonts w:ascii="Times New Roman" w:eastAsia="Times New Roman" w:hAnsi="Times New Roman"/>
          <w:color w:val="000000"/>
          <w:sz w:val="28"/>
          <w:szCs w:val="28"/>
        </w:rPr>
        <w:t>3. Совершенствование содержания образовательного процесса на основе компетентного подхода, внедрение современных образовательных инновационных технологий.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2DAB">
        <w:rPr>
          <w:rFonts w:ascii="Times New Roman" w:eastAsia="Times New Roman" w:hAnsi="Times New Roman"/>
          <w:color w:val="000000"/>
          <w:sz w:val="28"/>
          <w:szCs w:val="28"/>
        </w:rPr>
        <w:t>4. Расширение сферы образовательных услуг для более полного удовлетворения образовательных потребностей.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2DAB">
        <w:rPr>
          <w:rFonts w:ascii="Times New Roman" w:eastAsia="Times New Roman" w:hAnsi="Times New Roman"/>
          <w:color w:val="000000"/>
          <w:sz w:val="28"/>
          <w:szCs w:val="28"/>
        </w:rPr>
        <w:t>5. Развитие системы поддержки одаренных детей.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2DA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6. Реализация мер, направленных на сохранение и укрепление здоровья обучающихся.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DAB">
        <w:rPr>
          <w:rFonts w:ascii="Times New Roman" w:eastAsia="Times New Roman" w:hAnsi="Times New Roman"/>
          <w:color w:val="000000"/>
          <w:sz w:val="28"/>
          <w:szCs w:val="28"/>
        </w:rPr>
        <w:t>7. Профессиональное совершенствование педагогических и руководящих кадров учреждения дополнительного образования детей до максимального соответствия потребностям системы образования и общества.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2DAB">
        <w:rPr>
          <w:rFonts w:ascii="Times New Roman" w:eastAsia="Times New Roman" w:hAnsi="Times New Roman"/>
          <w:color w:val="000000"/>
          <w:sz w:val="28"/>
          <w:szCs w:val="28"/>
        </w:rPr>
        <w:t>8. Совершенствование методического и информационного обеспечения деятельности учреждения.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DAB">
        <w:rPr>
          <w:rFonts w:ascii="Times New Roman" w:eastAsia="Times New Roman" w:hAnsi="Times New Roman"/>
          <w:color w:val="000000"/>
          <w:sz w:val="28"/>
          <w:szCs w:val="28"/>
        </w:rPr>
        <w:t>9. Укрепление материально-технической базы центра.</w:t>
      </w:r>
    </w:p>
    <w:p w:rsidR="00952DAB" w:rsidRPr="00952DAB" w:rsidRDefault="00952DAB" w:rsidP="00952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52DAB">
        <w:rPr>
          <w:rFonts w:ascii="Times New Roman" w:hAnsi="Times New Roman"/>
          <w:sz w:val="28"/>
          <w:szCs w:val="28"/>
        </w:rPr>
        <w:t>10.Повышение уровня информированности о деятельности ЦВР, установление.</w:t>
      </w:r>
    </w:p>
    <w:p w:rsidR="00047290" w:rsidRPr="00C47257" w:rsidRDefault="00047290" w:rsidP="00952D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2DAB" w:rsidRDefault="00952DAB">
      <w:pPr>
        <w:spacing w:after="160" w:line="259" w:lineRule="auto"/>
      </w:pPr>
      <w:r>
        <w:br w:type="page"/>
      </w:r>
    </w:p>
    <w:p w:rsidR="00952DAB" w:rsidRPr="002A406E" w:rsidRDefault="00952DAB" w:rsidP="008E53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МЕРОПРИЯТИЯ ПО РЕАЛИЗАЦИИ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4909"/>
        <w:gridCol w:w="25"/>
        <w:gridCol w:w="1654"/>
        <w:gridCol w:w="81"/>
        <w:gridCol w:w="2200"/>
      </w:tblGrid>
      <w:tr w:rsidR="00952DAB" w:rsidRPr="001D7FF4" w:rsidTr="003D2BA4">
        <w:tc>
          <w:tcPr>
            <w:tcW w:w="809" w:type="dxa"/>
          </w:tcPr>
          <w:p w:rsidR="00952DAB" w:rsidRPr="001D7FF4" w:rsidRDefault="00952DAB" w:rsidP="00952DA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  <w:p w:rsidR="00952DAB" w:rsidRPr="001D7FF4" w:rsidRDefault="00952DAB" w:rsidP="00952DA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934" w:type="dxa"/>
            <w:gridSpan w:val="2"/>
          </w:tcPr>
          <w:p w:rsidR="00952DAB" w:rsidRPr="001D7FF4" w:rsidRDefault="00952DAB" w:rsidP="00952DA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мероприятия</w:t>
            </w:r>
          </w:p>
        </w:tc>
        <w:tc>
          <w:tcPr>
            <w:tcW w:w="1654" w:type="dxa"/>
          </w:tcPr>
          <w:p w:rsidR="00952DAB" w:rsidRPr="001D7FF4" w:rsidRDefault="00952DAB" w:rsidP="00952DA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81" w:type="dxa"/>
            <w:gridSpan w:val="2"/>
          </w:tcPr>
          <w:p w:rsidR="00952DAB" w:rsidRPr="001D7FF4" w:rsidRDefault="00952DAB" w:rsidP="00952DA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  <w:p w:rsidR="00952DAB" w:rsidRPr="001D7FF4" w:rsidRDefault="00952DAB" w:rsidP="00952DA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</w:t>
            </w:r>
          </w:p>
        </w:tc>
      </w:tr>
      <w:tr w:rsidR="00E70D53" w:rsidRPr="001D7FF4" w:rsidTr="003D2BA4">
        <w:tc>
          <w:tcPr>
            <w:tcW w:w="9678" w:type="dxa"/>
            <w:gridSpan w:val="6"/>
          </w:tcPr>
          <w:p w:rsidR="00E70D53" w:rsidRPr="003D2BA4" w:rsidRDefault="00E70D53" w:rsidP="003D2B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2BA4">
              <w:rPr>
                <w:rFonts w:ascii="Times New Roman" w:hAnsi="Times New Roman" w:cs="Times New Roman"/>
                <w:b/>
                <w:sz w:val="24"/>
                <w:szCs w:val="28"/>
              </w:rPr>
              <w:t>Совершенствование качества, содержания, организационных форм и технологий дополнительного образования детей</w:t>
            </w:r>
          </w:p>
        </w:tc>
      </w:tr>
      <w:tr w:rsidR="00952DAB" w:rsidRPr="001D7FF4" w:rsidTr="003D2BA4">
        <w:tc>
          <w:tcPr>
            <w:tcW w:w="809" w:type="dxa"/>
          </w:tcPr>
          <w:p w:rsidR="00952DAB" w:rsidRPr="001D7FF4" w:rsidRDefault="00952DAB" w:rsidP="00952D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34" w:type="dxa"/>
            <w:gridSpan w:val="2"/>
          </w:tcPr>
          <w:p w:rsidR="00952DAB" w:rsidRPr="001D7FF4" w:rsidRDefault="00952DAB" w:rsidP="00952D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iCs/>
                <w:sz w:val="24"/>
                <w:szCs w:val="28"/>
              </w:rPr>
              <w:t>Сохранение и развитие традиций системы дополнительного образования детей, приоритетности бесплатного дополнительного образования детей</w:t>
            </w:r>
          </w:p>
        </w:tc>
        <w:tc>
          <w:tcPr>
            <w:tcW w:w="1654" w:type="dxa"/>
          </w:tcPr>
          <w:p w:rsidR="00952DAB" w:rsidRPr="001D7FF4" w:rsidRDefault="00952DAB" w:rsidP="00952D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8E5393" w:rsidRPr="001D7FF4">
              <w:rPr>
                <w:rFonts w:ascii="Times New Roman" w:hAnsi="Times New Roman" w:cs="Times New Roman"/>
                <w:sz w:val="24"/>
                <w:szCs w:val="28"/>
              </w:rPr>
              <w:t>20-2024</w:t>
            </w: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гг.</w:t>
            </w:r>
          </w:p>
          <w:p w:rsidR="00952DAB" w:rsidRPr="001D7FF4" w:rsidRDefault="00952DAB" w:rsidP="00952D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1" w:type="dxa"/>
            <w:gridSpan w:val="2"/>
          </w:tcPr>
          <w:p w:rsidR="00952DAB" w:rsidRPr="001D7FF4" w:rsidRDefault="00952DAB" w:rsidP="00952D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952DAB" w:rsidRPr="001D7FF4" w:rsidRDefault="00952DAB" w:rsidP="00952D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 xml:space="preserve">педагоги </w:t>
            </w:r>
          </w:p>
        </w:tc>
      </w:tr>
      <w:tr w:rsidR="008E5393" w:rsidRPr="001D7FF4" w:rsidTr="003D2BA4">
        <w:tc>
          <w:tcPr>
            <w:tcW w:w="809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34" w:type="dxa"/>
            <w:gridSpan w:val="2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iCs/>
                <w:sz w:val="24"/>
                <w:szCs w:val="28"/>
              </w:rPr>
              <w:t>Расширение диапазона образовательных услуг в соответствии с социальным запросом.</w:t>
            </w:r>
          </w:p>
        </w:tc>
        <w:tc>
          <w:tcPr>
            <w:tcW w:w="1654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2020-2024гг.</w:t>
            </w:r>
          </w:p>
        </w:tc>
        <w:tc>
          <w:tcPr>
            <w:tcW w:w="2281" w:type="dxa"/>
            <w:gridSpan w:val="2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 xml:space="preserve">педагоги </w:t>
            </w:r>
          </w:p>
        </w:tc>
      </w:tr>
      <w:tr w:rsidR="008E5393" w:rsidRPr="001D7FF4" w:rsidTr="003D2BA4">
        <w:tc>
          <w:tcPr>
            <w:tcW w:w="809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934" w:type="dxa"/>
            <w:gridSpan w:val="2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Создание программ, способствующих привлечению в систему дополнительного образования учащихся старшей ступени общего образования</w:t>
            </w:r>
          </w:p>
        </w:tc>
        <w:tc>
          <w:tcPr>
            <w:tcW w:w="1654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2020-2024гг.</w:t>
            </w:r>
          </w:p>
        </w:tc>
        <w:tc>
          <w:tcPr>
            <w:tcW w:w="2281" w:type="dxa"/>
            <w:gridSpan w:val="2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 xml:space="preserve">Зам. по УВР, педагоги </w:t>
            </w:r>
          </w:p>
        </w:tc>
      </w:tr>
      <w:tr w:rsidR="008E5393" w:rsidRPr="001D7FF4" w:rsidTr="003D2BA4">
        <w:tc>
          <w:tcPr>
            <w:tcW w:w="809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934" w:type="dxa"/>
            <w:gridSpan w:val="2"/>
          </w:tcPr>
          <w:p w:rsidR="008E5393" w:rsidRPr="001D7FF4" w:rsidRDefault="008E5393" w:rsidP="008E5393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iCs/>
                <w:sz w:val="24"/>
                <w:szCs w:val="28"/>
              </w:rPr>
              <w:t>Открытие новых объединений на основе платных услуг с целью привлечения внебюджетных средств</w:t>
            </w: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7FF4">
              <w:rPr>
                <w:rFonts w:ascii="Times New Roman" w:hAnsi="Times New Roman" w:cs="Times New Roman"/>
                <w:iCs/>
                <w:sz w:val="24"/>
                <w:szCs w:val="28"/>
              </w:rPr>
              <w:t>(социальный заказ)</w:t>
            </w:r>
          </w:p>
        </w:tc>
        <w:tc>
          <w:tcPr>
            <w:tcW w:w="1654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2020-2024гг.</w:t>
            </w:r>
          </w:p>
        </w:tc>
        <w:tc>
          <w:tcPr>
            <w:tcW w:w="2281" w:type="dxa"/>
            <w:gridSpan w:val="2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Директор ЦВР,</w:t>
            </w:r>
          </w:p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Зам. директора</w:t>
            </w:r>
          </w:p>
        </w:tc>
      </w:tr>
      <w:tr w:rsidR="008E5393" w:rsidRPr="001D7FF4" w:rsidTr="003D2BA4">
        <w:tc>
          <w:tcPr>
            <w:tcW w:w="809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934" w:type="dxa"/>
            <w:gridSpan w:val="2"/>
          </w:tcPr>
          <w:p w:rsidR="008E5393" w:rsidRPr="001D7FF4" w:rsidRDefault="008E5393" w:rsidP="008E539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Контроль за работой официального сайта</w:t>
            </w:r>
          </w:p>
        </w:tc>
        <w:tc>
          <w:tcPr>
            <w:tcW w:w="1654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2020-2024гг.</w:t>
            </w:r>
          </w:p>
        </w:tc>
        <w:tc>
          <w:tcPr>
            <w:tcW w:w="2281" w:type="dxa"/>
            <w:gridSpan w:val="2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</w:tr>
      <w:tr w:rsidR="008E5393" w:rsidRPr="001D7FF4" w:rsidTr="003D2BA4">
        <w:tc>
          <w:tcPr>
            <w:tcW w:w="809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934" w:type="dxa"/>
            <w:gridSpan w:val="2"/>
          </w:tcPr>
          <w:p w:rsidR="008E5393" w:rsidRPr="001D7FF4" w:rsidRDefault="008E5393" w:rsidP="008E539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Публикации в СМИ</w:t>
            </w:r>
          </w:p>
        </w:tc>
        <w:tc>
          <w:tcPr>
            <w:tcW w:w="1654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2020-2024гг.</w:t>
            </w:r>
          </w:p>
        </w:tc>
        <w:tc>
          <w:tcPr>
            <w:tcW w:w="2281" w:type="dxa"/>
            <w:gridSpan w:val="2"/>
          </w:tcPr>
          <w:p w:rsidR="008E5393" w:rsidRPr="001D7FF4" w:rsidRDefault="008E5393" w:rsidP="008E53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8E5393" w:rsidRPr="001D7FF4" w:rsidRDefault="008E5393" w:rsidP="008E53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</w:tc>
      </w:tr>
      <w:tr w:rsidR="008E5393" w:rsidRPr="001D7FF4" w:rsidTr="003D2BA4">
        <w:tc>
          <w:tcPr>
            <w:tcW w:w="809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934" w:type="dxa"/>
            <w:gridSpan w:val="2"/>
          </w:tcPr>
          <w:p w:rsidR="008E5393" w:rsidRPr="001D7FF4" w:rsidRDefault="008E5393" w:rsidP="008E539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Ежегодное проведение информационно – рекламной компании и Дня открытых дверей</w:t>
            </w:r>
          </w:p>
        </w:tc>
        <w:tc>
          <w:tcPr>
            <w:tcW w:w="1654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2020-2024гг.</w:t>
            </w:r>
          </w:p>
        </w:tc>
        <w:tc>
          <w:tcPr>
            <w:tcW w:w="2281" w:type="dxa"/>
            <w:gridSpan w:val="2"/>
          </w:tcPr>
          <w:p w:rsidR="008E5393" w:rsidRPr="001D7FF4" w:rsidRDefault="008E5393" w:rsidP="008E53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8E5393" w:rsidRPr="001D7FF4" w:rsidRDefault="008E5393" w:rsidP="008E53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</w:tc>
      </w:tr>
      <w:tr w:rsidR="008E5393" w:rsidRPr="001D7FF4" w:rsidTr="003D2BA4">
        <w:tc>
          <w:tcPr>
            <w:tcW w:w="9678" w:type="dxa"/>
            <w:gridSpan w:val="6"/>
          </w:tcPr>
          <w:p w:rsidR="008E5393" w:rsidRPr="003D2BA4" w:rsidRDefault="008E5393" w:rsidP="003D2B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BA4">
              <w:rPr>
                <w:rFonts w:ascii="Times New Roman" w:hAnsi="Times New Roman" w:cs="Times New Roman"/>
                <w:b/>
                <w:sz w:val="24"/>
                <w:szCs w:val="28"/>
              </w:rPr>
              <w:t>Совершенствование системы мониторинга качества обучения и воспитания</w:t>
            </w:r>
          </w:p>
        </w:tc>
      </w:tr>
      <w:tr w:rsidR="008E5393" w:rsidRPr="001D7FF4" w:rsidTr="003D2BA4">
        <w:tc>
          <w:tcPr>
            <w:tcW w:w="809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34" w:type="dxa"/>
            <w:gridSpan w:val="2"/>
          </w:tcPr>
          <w:p w:rsidR="008E5393" w:rsidRPr="001D7FF4" w:rsidRDefault="008E5393" w:rsidP="008E5393">
            <w:pPr>
              <w:tabs>
                <w:tab w:val="left" w:pos="267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Разработка системы мониторинга роста личных достижений обучающихся в разнообразных видах образовательно – развивающей деятельности</w:t>
            </w:r>
          </w:p>
        </w:tc>
        <w:tc>
          <w:tcPr>
            <w:tcW w:w="1654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2020-2024гг.</w:t>
            </w:r>
          </w:p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1" w:type="dxa"/>
            <w:gridSpan w:val="2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Директор ЦВР,</w:t>
            </w:r>
          </w:p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Зам. директора</w:t>
            </w:r>
          </w:p>
        </w:tc>
      </w:tr>
      <w:tr w:rsidR="008E5393" w:rsidRPr="001D7FF4" w:rsidTr="003D2BA4">
        <w:tc>
          <w:tcPr>
            <w:tcW w:w="809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34" w:type="dxa"/>
            <w:gridSpan w:val="2"/>
          </w:tcPr>
          <w:p w:rsidR="008E5393" w:rsidRPr="001D7FF4" w:rsidRDefault="008E5393" w:rsidP="008E5393">
            <w:pPr>
              <w:tabs>
                <w:tab w:val="left" w:pos="267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Мониторинг профессиональной деятельности педагога</w:t>
            </w:r>
          </w:p>
        </w:tc>
        <w:tc>
          <w:tcPr>
            <w:tcW w:w="1654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2020-2024гг.</w:t>
            </w:r>
          </w:p>
        </w:tc>
        <w:tc>
          <w:tcPr>
            <w:tcW w:w="2281" w:type="dxa"/>
            <w:gridSpan w:val="2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Зам. директора</w:t>
            </w:r>
          </w:p>
        </w:tc>
      </w:tr>
      <w:tr w:rsidR="008E5393" w:rsidRPr="001D7FF4" w:rsidTr="003D2BA4">
        <w:tc>
          <w:tcPr>
            <w:tcW w:w="809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934" w:type="dxa"/>
            <w:gridSpan w:val="2"/>
          </w:tcPr>
          <w:p w:rsidR="008E5393" w:rsidRPr="001D7FF4" w:rsidRDefault="008E5393" w:rsidP="008E5393">
            <w:pPr>
              <w:tabs>
                <w:tab w:val="left" w:pos="267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Исследование  и анализ образовательно – воспитательного процесса</w:t>
            </w:r>
          </w:p>
        </w:tc>
        <w:tc>
          <w:tcPr>
            <w:tcW w:w="1654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2020-2024гг.</w:t>
            </w:r>
          </w:p>
        </w:tc>
        <w:tc>
          <w:tcPr>
            <w:tcW w:w="2281" w:type="dxa"/>
            <w:gridSpan w:val="2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Зам. директора</w:t>
            </w:r>
          </w:p>
        </w:tc>
      </w:tr>
      <w:tr w:rsidR="008E5393" w:rsidRPr="001D7FF4" w:rsidTr="003D2BA4">
        <w:tc>
          <w:tcPr>
            <w:tcW w:w="809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934" w:type="dxa"/>
            <w:gridSpan w:val="2"/>
          </w:tcPr>
          <w:p w:rsidR="008E5393" w:rsidRPr="001D7FF4" w:rsidRDefault="008E5393" w:rsidP="008E5393">
            <w:pPr>
              <w:tabs>
                <w:tab w:val="left" w:pos="267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Исследование, разработка и методическое обеспечение, обновление содержания и форм культурно – досуговой деятельности.</w:t>
            </w:r>
          </w:p>
        </w:tc>
        <w:tc>
          <w:tcPr>
            <w:tcW w:w="1654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2020-2024гг..</w:t>
            </w:r>
          </w:p>
        </w:tc>
        <w:tc>
          <w:tcPr>
            <w:tcW w:w="2281" w:type="dxa"/>
            <w:gridSpan w:val="2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Зам. директора, педагог - организатор</w:t>
            </w:r>
          </w:p>
        </w:tc>
      </w:tr>
      <w:tr w:rsidR="008E5393" w:rsidRPr="001D7FF4" w:rsidTr="003D2BA4">
        <w:tc>
          <w:tcPr>
            <w:tcW w:w="809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4934" w:type="dxa"/>
            <w:gridSpan w:val="2"/>
          </w:tcPr>
          <w:p w:rsidR="008E5393" w:rsidRPr="001D7FF4" w:rsidRDefault="008E5393" w:rsidP="008E5393">
            <w:pPr>
              <w:tabs>
                <w:tab w:val="left" w:pos="267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Анкетирование воспитанников (выявление потребностей к познавательной и культурно – досуговой деятельности).</w:t>
            </w:r>
          </w:p>
        </w:tc>
        <w:tc>
          <w:tcPr>
            <w:tcW w:w="1654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2020-2024гг.</w:t>
            </w:r>
          </w:p>
        </w:tc>
        <w:tc>
          <w:tcPr>
            <w:tcW w:w="2281" w:type="dxa"/>
            <w:gridSpan w:val="2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Методист, педагоги</w:t>
            </w:r>
          </w:p>
        </w:tc>
      </w:tr>
      <w:tr w:rsidR="008E5393" w:rsidRPr="001D7FF4" w:rsidTr="003D2BA4">
        <w:trPr>
          <w:trHeight w:val="359"/>
        </w:trPr>
        <w:tc>
          <w:tcPr>
            <w:tcW w:w="9678" w:type="dxa"/>
            <w:gridSpan w:val="6"/>
          </w:tcPr>
          <w:p w:rsidR="008E5393" w:rsidRPr="001D7FF4" w:rsidRDefault="008E5393" w:rsidP="003D2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Совершенствование воспитательной системы для творческого потенциала ребенка, воспитания гражданственности, формирование социальной компетенции личности.</w:t>
            </w:r>
          </w:p>
        </w:tc>
      </w:tr>
      <w:tr w:rsidR="008E5393" w:rsidRPr="001D7FF4" w:rsidTr="003D2BA4">
        <w:tc>
          <w:tcPr>
            <w:tcW w:w="809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34" w:type="dxa"/>
            <w:gridSpan w:val="2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 xml:space="preserve">Совершенствование содержания и форм проведения культурно-досуговых мероприятий для участников образовательного процесса центра </w:t>
            </w:r>
          </w:p>
        </w:tc>
        <w:tc>
          <w:tcPr>
            <w:tcW w:w="1654" w:type="dxa"/>
          </w:tcPr>
          <w:p w:rsidR="008E5393" w:rsidRPr="001D7FF4" w:rsidRDefault="001D7FF4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2020-2024гг.</w:t>
            </w:r>
          </w:p>
        </w:tc>
        <w:tc>
          <w:tcPr>
            <w:tcW w:w="2281" w:type="dxa"/>
            <w:gridSpan w:val="2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8E5393" w:rsidRPr="001D7FF4" w:rsidRDefault="001D7FF4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E5393" w:rsidRPr="001D7FF4">
              <w:rPr>
                <w:rFonts w:ascii="Times New Roman" w:hAnsi="Times New Roman" w:cs="Times New Roman"/>
                <w:sz w:val="24"/>
                <w:szCs w:val="28"/>
              </w:rPr>
              <w:t>едагоги</w:t>
            </w: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, педагог - организатор</w:t>
            </w:r>
          </w:p>
        </w:tc>
      </w:tr>
      <w:tr w:rsidR="008E5393" w:rsidRPr="001D7FF4" w:rsidTr="003D2BA4">
        <w:tc>
          <w:tcPr>
            <w:tcW w:w="809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34" w:type="dxa"/>
            <w:gridSpan w:val="2"/>
          </w:tcPr>
          <w:p w:rsidR="008E5393" w:rsidRPr="001D7FF4" w:rsidRDefault="008E5393" w:rsidP="001D7F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Реализация </w:t>
            </w:r>
            <w:r w:rsidR="001D7FF4" w:rsidRPr="001D7FF4">
              <w:rPr>
                <w:rFonts w:ascii="Times New Roman" w:hAnsi="Times New Roman" w:cs="Times New Roman"/>
                <w:sz w:val="24"/>
                <w:szCs w:val="28"/>
              </w:rPr>
              <w:t xml:space="preserve">работы </w:t>
            </w: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 xml:space="preserve">летних оздоровительных лагерей </w:t>
            </w:r>
            <w:r w:rsidR="001D7FF4" w:rsidRPr="001D7FF4">
              <w:rPr>
                <w:rFonts w:ascii="Times New Roman" w:hAnsi="Times New Roman" w:cs="Times New Roman"/>
                <w:sz w:val="24"/>
                <w:szCs w:val="28"/>
              </w:rPr>
              <w:t>на базе центра</w:t>
            </w:r>
          </w:p>
        </w:tc>
        <w:tc>
          <w:tcPr>
            <w:tcW w:w="1654" w:type="dxa"/>
          </w:tcPr>
          <w:p w:rsidR="008E5393" w:rsidRPr="001D7FF4" w:rsidRDefault="001D7FF4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2020-2024гг.</w:t>
            </w:r>
          </w:p>
        </w:tc>
        <w:tc>
          <w:tcPr>
            <w:tcW w:w="2281" w:type="dxa"/>
            <w:gridSpan w:val="2"/>
          </w:tcPr>
          <w:p w:rsidR="001D7FF4" w:rsidRPr="001D7FF4" w:rsidRDefault="001D7FF4" w:rsidP="001D7F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8E5393" w:rsidRPr="001D7FF4" w:rsidRDefault="001D7FF4" w:rsidP="001D7F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педагоги, педагог - организатор</w:t>
            </w:r>
          </w:p>
        </w:tc>
      </w:tr>
      <w:tr w:rsidR="008E5393" w:rsidRPr="001D7FF4" w:rsidTr="003D2BA4">
        <w:tc>
          <w:tcPr>
            <w:tcW w:w="809" w:type="dxa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934" w:type="dxa"/>
            <w:gridSpan w:val="2"/>
          </w:tcPr>
          <w:p w:rsidR="008E5393" w:rsidRPr="001D7FF4" w:rsidRDefault="008E5393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 xml:space="preserve">Участие обучающихся  в соревнованиях, конкурсах, выставках, слетах </w:t>
            </w:r>
            <w:r w:rsidR="001D7FF4" w:rsidRPr="001D7FF4">
              <w:rPr>
                <w:rFonts w:ascii="Times New Roman" w:hAnsi="Times New Roman" w:cs="Times New Roman"/>
                <w:sz w:val="24"/>
                <w:szCs w:val="28"/>
              </w:rPr>
              <w:t>и праздниках разного уровня</w:t>
            </w:r>
          </w:p>
        </w:tc>
        <w:tc>
          <w:tcPr>
            <w:tcW w:w="1654" w:type="dxa"/>
          </w:tcPr>
          <w:p w:rsidR="008E5393" w:rsidRPr="001D7FF4" w:rsidRDefault="001D7FF4" w:rsidP="008E53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2020-2024гг.</w:t>
            </w:r>
          </w:p>
        </w:tc>
        <w:tc>
          <w:tcPr>
            <w:tcW w:w="2281" w:type="dxa"/>
            <w:gridSpan w:val="2"/>
          </w:tcPr>
          <w:p w:rsidR="008E5393" w:rsidRPr="001D7FF4" w:rsidRDefault="001D7FF4" w:rsidP="001D7F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FF4">
              <w:rPr>
                <w:rFonts w:ascii="Times New Roman" w:hAnsi="Times New Roman" w:cs="Times New Roman"/>
                <w:sz w:val="24"/>
                <w:szCs w:val="28"/>
              </w:rPr>
              <w:t>Педагоги, педагог - организатор</w:t>
            </w:r>
          </w:p>
        </w:tc>
      </w:tr>
      <w:tr w:rsidR="003D2BA4" w:rsidRPr="001D7FF4" w:rsidTr="003D2BA4">
        <w:tc>
          <w:tcPr>
            <w:tcW w:w="9678" w:type="dxa"/>
            <w:gridSpan w:val="6"/>
          </w:tcPr>
          <w:p w:rsidR="003D2BA4" w:rsidRPr="003D2BA4" w:rsidRDefault="003D2BA4" w:rsidP="003D2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3D2BA4">
              <w:rPr>
                <w:rFonts w:ascii="Times New Roman" w:hAnsi="Times New Roman"/>
                <w:i/>
                <w:sz w:val="24"/>
                <w:szCs w:val="28"/>
              </w:rPr>
              <w:t>Ожидаемые результаты:</w:t>
            </w:r>
          </w:p>
          <w:p w:rsidR="003D2BA4" w:rsidRPr="003D2BA4" w:rsidRDefault="003D2BA4" w:rsidP="003D2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2BA4">
              <w:rPr>
                <w:rFonts w:ascii="Times New Roman" w:hAnsi="Times New Roman"/>
                <w:sz w:val="24"/>
                <w:szCs w:val="28"/>
              </w:rPr>
              <w:t>-обеспечение условий реализаций конституционного права детей на дополнительное образование;</w:t>
            </w:r>
          </w:p>
          <w:p w:rsidR="003D2BA4" w:rsidRPr="003D2BA4" w:rsidRDefault="003D2BA4" w:rsidP="003D2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2BA4">
              <w:rPr>
                <w:rFonts w:ascii="Times New Roman" w:hAnsi="Times New Roman"/>
                <w:sz w:val="24"/>
                <w:szCs w:val="28"/>
              </w:rPr>
              <w:t>-  повышение охвата детей дополнительным образованием;</w:t>
            </w:r>
          </w:p>
          <w:p w:rsidR="003D2BA4" w:rsidRPr="003D2BA4" w:rsidRDefault="003D2BA4" w:rsidP="003D2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2BA4">
              <w:rPr>
                <w:rFonts w:ascii="Times New Roman" w:hAnsi="Times New Roman"/>
                <w:sz w:val="24"/>
                <w:szCs w:val="28"/>
              </w:rPr>
              <w:t>- внедрение в работу эффективных технологий для привлечения детей с разными особенностями и способностями,</w:t>
            </w:r>
          </w:p>
          <w:p w:rsidR="003D2BA4" w:rsidRPr="003D2BA4" w:rsidRDefault="003D2BA4" w:rsidP="003D2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2BA4">
              <w:rPr>
                <w:rFonts w:ascii="Times New Roman" w:hAnsi="Times New Roman"/>
                <w:sz w:val="24"/>
                <w:szCs w:val="28"/>
              </w:rPr>
              <w:t>-   организация конструктивной и досуговой деятельности детей и подростков.</w:t>
            </w:r>
          </w:p>
        </w:tc>
      </w:tr>
      <w:tr w:rsidR="003D2BA4" w:rsidRPr="001D7FF4" w:rsidTr="003D2BA4">
        <w:tc>
          <w:tcPr>
            <w:tcW w:w="9678" w:type="dxa"/>
            <w:gridSpan w:val="6"/>
          </w:tcPr>
          <w:p w:rsidR="003D2BA4" w:rsidRPr="003D2BA4" w:rsidRDefault="003D2BA4" w:rsidP="003D2B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2BA4">
              <w:rPr>
                <w:rFonts w:ascii="Times New Roman" w:hAnsi="Times New Roman"/>
                <w:b/>
                <w:sz w:val="24"/>
                <w:szCs w:val="28"/>
              </w:rPr>
              <w:t>Создание условий для эффективного управления деятельностью центра</w:t>
            </w:r>
          </w:p>
        </w:tc>
      </w:tr>
      <w:tr w:rsidR="00952DAB" w:rsidRPr="00E70D53" w:rsidTr="00E70D53">
        <w:tblPrEx>
          <w:jc w:val="center"/>
        </w:tblPrEx>
        <w:trPr>
          <w:jc w:val="center"/>
        </w:trPr>
        <w:tc>
          <w:tcPr>
            <w:tcW w:w="809" w:type="dxa"/>
          </w:tcPr>
          <w:p w:rsidR="00952DAB" w:rsidRPr="00E70D53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52DAB" w:rsidRPr="00E70D53" w:rsidRDefault="00952DAB" w:rsidP="00952DAB">
            <w:pPr>
              <w:tabs>
                <w:tab w:val="left" w:pos="26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09" w:type="dxa"/>
          </w:tcPr>
          <w:p w:rsidR="00952DAB" w:rsidRPr="00E70D53" w:rsidRDefault="00952DAB" w:rsidP="00952DAB">
            <w:pPr>
              <w:tabs>
                <w:tab w:val="left" w:pos="26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760" w:type="dxa"/>
            <w:gridSpan w:val="3"/>
          </w:tcPr>
          <w:p w:rsidR="00952DAB" w:rsidRPr="00E70D53" w:rsidRDefault="00952DAB" w:rsidP="00952DAB">
            <w:pPr>
              <w:tabs>
                <w:tab w:val="left" w:pos="26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00" w:type="dxa"/>
          </w:tcPr>
          <w:p w:rsidR="00952DAB" w:rsidRPr="00E70D53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952DAB" w:rsidRPr="00E70D53" w:rsidRDefault="00952DAB" w:rsidP="00952DAB">
            <w:pPr>
              <w:tabs>
                <w:tab w:val="left" w:pos="26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1D7FF4" w:rsidRPr="00E70D53" w:rsidTr="00E70D53">
        <w:tblPrEx>
          <w:jc w:val="center"/>
        </w:tblPrEx>
        <w:trPr>
          <w:jc w:val="center"/>
        </w:trPr>
        <w:tc>
          <w:tcPr>
            <w:tcW w:w="809" w:type="dxa"/>
          </w:tcPr>
          <w:p w:rsidR="001D7FF4" w:rsidRPr="00E70D53" w:rsidRDefault="001D7FF4" w:rsidP="001D7F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09" w:type="dxa"/>
          </w:tcPr>
          <w:p w:rsidR="001D7FF4" w:rsidRPr="00E70D53" w:rsidRDefault="001D7FF4" w:rsidP="001D7FF4">
            <w:pPr>
              <w:tabs>
                <w:tab w:val="left" w:pos="26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Продолжение формирования нормативно-правовой базы функционирования, развития и управления Центра в соответствии с современными требованиями. Обновление локальных нормативных актов, содержащих нормы, регулирующие образовательные отношения</w:t>
            </w:r>
          </w:p>
        </w:tc>
        <w:tc>
          <w:tcPr>
            <w:tcW w:w="1760" w:type="dxa"/>
            <w:gridSpan w:val="3"/>
          </w:tcPr>
          <w:p w:rsidR="001D7FF4" w:rsidRPr="00E70D53" w:rsidRDefault="001D7FF4" w:rsidP="001D7F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2020-2024гг.</w:t>
            </w:r>
          </w:p>
        </w:tc>
        <w:tc>
          <w:tcPr>
            <w:tcW w:w="2200" w:type="dxa"/>
          </w:tcPr>
          <w:p w:rsidR="001D7FF4" w:rsidRPr="00E70D53" w:rsidRDefault="001D7FF4" w:rsidP="001D7F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Директор ЦВР   зам. директора</w:t>
            </w:r>
          </w:p>
          <w:p w:rsidR="001D7FF4" w:rsidRPr="00E70D53" w:rsidRDefault="001D7FF4" w:rsidP="001D7F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FF4" w:rsidRPr="00E70D53" w:rsidTr="00E70D53">
        <w:tblPrEx>
          <w:jc w:val="center"/>
        </w:tblPrEx>
        <w:trPr>
          <w:jc w:val="center"/>
        </w:trPr>
        <w:tc>
          <w:tcPr>
            <w:tcW w:w="809" w:type="dxa"/>
          </w:tcPr>
          <w:p w:rsidR="001D7FF4" w:rsidRPr="00E70D53" w:rsidRDefault="001D7FF4" w:rsidP="001D7F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09" w:type="dxa"/>
          </w:tcPr>
          <w:p w:rsidR="001D7FF4" w:rsidRPr="00E70D53" w:rsidRDefault="001D7FF4" w:rsidP="001D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 xml:space="preserve">Совершенствование работы педагогического совета, управляющего совета </w:t>
            </w:r>
          </w:p>
        </w:tc>
        <w:tc>
          <w:tcPr>
            <w:tcW w:w="1760" w:type="dxa"/>
            <w:gridSpan w:val="3"/>
          </w:tcPr>
          <w:p w:rsidR="001D7FF4" w:rsidRPr="00E70D53" w:rsidRDefault="001D7FF4" w:rsidP="001D7F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2020 -2021гг.</w:t>
            </w:r>
          </w:p>
        </w:tc>
        <w:tc>
          <w:tcPr>
            <w:tcW w:w="2200" w:type="dxa"/>
          </w:tcPr>
          <w:p w:rsidR="001D7FF4" w:rsidRPr="00E70D53" w:rsidRDefault="001D7FF4" w:rsidP="001D7F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D2BA4" w:rsidRPr="00E70D53" w:rsidTr="0076002C">
        <w:tblPrEx>
          <w:jc w:val="center"/>
        </w:tblPrEx>
        <w:trPr>
          <w:jc w:val="center"/>
        </w:trPr>
        <w:tc>
          <w:tcPr>
            <w:tcW w:w="9678" w:type="dxa"/>
            <w:gridSpan w:val="6"/>
          </w:tcPr>
          <w:p w:rsidR="003D2BA4" w:rsidRPr="003D2BA4" w:rsidRDefault="003D2BA4" w:rsidP="003D2BA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3D2BA4">
              <w:rPr>
                <w:rFonts w:ascii="Times New Roman" w:hAnsi="Times New Roman"/>
                <w:sz w:val="24"/>
                <w:szCs w:val="28"/>
              </w:rPr>
              <w:t>Ожидаемые результаты:</w:t>
            </w:r>
          </w:p>
          <w:p w:rsidR="003D2BA4" w:rsidRPr="003D2BA4" w:rsidRDefault="003D2BA4" w:rsidP="003D2BA4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2BA4">
              <w:rPr>
                <w:rFonts w:ascii="Times New Roman" w:hAnsi="Times New Roman"/>
                <w:sz w:val="24"/>
                <w:szCs w:val="28"/>
              </w:rPr>
              <w:t>создание новой нормативной базы центра;</w:t>
            </w:r>
          </w:p>
          <w:p w:rsidR="003D2BA4" w:rsidRPr="003D2BA4" w:rsidRDefault="003D2BA4" w:rsidP="001D7FF4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2BA4">
              <w:rPr>
                <w:rFonts w:ascii="Times New Roman" w:hAnsi="Times New Roman"/>
                <w:sz w:val="24"/>
                <w:szCs w:val="28"/>
              </w:rPr>
              <w:t>совершенствование организационной структуры управления.</w:t>
            </w:r>
          </w:p>
        </w:tc>
      </w:tr>
      <w:tr w:rsidR="003D2BA4" w:rsidRPr="00E70D53" w:rsidTr="0076002C">
        <w:tblPrEx>
          <w:jc w:val="center"/>
        </w:tblPrEx>
        <w:trPr>
          <w:jc w:val="center"/>
        </w:trPr>
        <w:tc>
          <w:tcPr>
            <w:tcW w:w="9678" w:type="dxa"/>
            <w:gridSpan w:val="6"/>
          </w:tcPr>
          <w:p w:rsidR="003D2BA4" w:rsidRPr="003D2BA4" w:rsidRDefault="003D2BA4" w:rsidP="003D2BA4">
            <w:pPr>
              <w:tabs>
                <w:tab w:val="left" w:pos="2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D2BA4">
              <w:rPr>
                <w:rFonts w:ascii="Times New Roman" w:hAnsi="Times New Roman"/>
                <w:b/>
                <w:sz w:val="24"/>
                <w:szCs w:val="28"/>
              </w:rPr>
              <w:t>Обновление содержания, организации и технологий</w:t>
            </w:r>
          </w:p>
          <w:p w:rsidR="003D2BA4" w:rsidRPr="003D2BA4" w:rsidRDefault="003D2BA4" w:rsidP="003D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2BA4">
              <w:rPr>
                <w:rFonts w:ascii="Times New Roman" w:hAnsi="Times New Roman"/>
                <w:b/>
                <w:sz w:val="24"/>
                <w:szCs w:val="28"/>
              </w:rPr>
              <w:t>образовательно – развивающей деятельности</w:t>
            </w:r>
          </w:p>
        </w:tc>
      </w:tr>
    </w:tbl>
    <w:p w:rsidR="00952DAB" w:rsidRPr="00201935" w:rsidRDefault="00952DAB" w:rsidP="00201935">
      <w:pPr>
        <w:tabs>
          <w:tab w:val="left" w:pos="2672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67"/>
        <w:gridCol w:w="21"/>
        <w:gridCol w:w="4583"/>
        <w:gridCol w:w="85"/>
        <w:gridCol w:w="483"/>
        <w:gridCol w:w="1523"/>
        <w:gridCol w:w="164"/>
        <w:gridCol w:w="36"/>
        <w:gridCol w:w="2115"/>
      </w:tblGrid>
      <w:tr w:rsidR="00952DAB" w:rsidRPr="00E70D53" w:rsidTr="008058B8">
        <w:tc>
          <w:tcPr>
            <w:tcW w:w="699" w:type="dxa"/>
          </w:tcPr>
          <w:p w:rsidR="00952DAB" w:rsidRPr="00E70D53" w:rsidRDefault="00952DAB" w:rsidP="0020193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lastRenderedPageBreak/>
              <w:t>№№</w:t>
            </w:r>
          </w:p>
          <w:p w:rsidR="00952DAB" w:rsidRPr="00E70D53" w:rsidRDefault="00952DAB" w:rsidP="00201935">
            <w:pPr>
              <w:tabs>
                <w:tab w:val="left" w:pos="26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39" w:type="dxa"/>
            <w:gridSpan w:val="5"/>
          </w:tcPr>
          <w:p w:rsidR="00952DAB" w:rsidRPr="00E70D53" w:rsidRDefault="00952DAB" w:rsidP="00201935">
            <w:pPr>
              <w:tabs>
                <w:tab w:val="left" w:pos="26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723" w:type="dxa"/>
            <w:gridSpan w:val="3"/>
          </w:tcPr>
          <w:p w:rsidR="00952DAB" w:rsidRPr="00E70D53" w:rsidRDefault="00952DAB" w:rsidP="00201935">
            <w:pPr>
              <w:tabs>
                <w:tab w:val="left" w:pos="26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15" w:type="dxa"/>
          </w:tcPr>
          <w:p w:rsidR="00952DAB" w:rsidRPr="00E70D53" w:rsidRDefault="00952DAB" w:rsidP="0020193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952DAB" w:rsidRPr="00E70D53" w:rsidRDefault="00952DAB" w:rsidP="00201935">
            <w:pPr>
              <w:tabs>
                <w:tab w:val="left" w:pos="26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952DAB" w:rsidRPr="00E70D53" w:rsidTr="008058B8">
        <w:tc>
          <w:tcPr>
            <w:tcW w:w="699" w:type="dxa"/>
          </w:tcPr>
          <w:p w:rsidR="00952DAB" w:rsidRPr="00E70D53" w:rsidRDefault="00952DAB" w:rsidP="0020193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  <w:gridSpan w:val="5"/>
          </w:tcPr>
          <w:p w:rsidR="00952DAB" w:rsidRPr="00E70D53" w:rsidRDefault="00952DAB" w:rsidP="00201935">
            <w:pPr>
              <w:tabs>
                <w:tab w:val="left" w:pos="2672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Проведение анализа соответствия учебного</w:t>
            </w:r>
            <w:r w:rsidR="00201935" w:rsidRPr="00E7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D53">
              <w:rPr>
                <w:rFonts w:ascii="Times New Roman" w:hAnsi="Times New Roman"/>
                <w:sz w:val="24"/>
                <w:szCs w:val="24"/>
              </w:rPr>
              <w:t>плана Центра современным тенденциям разви</w:t>
            </w:r>
            <w:r w:rsidR="00201935" w:rsidRPr="00E70D53">
              <w:rPr>
                <w:rFonts w:ascii="Times New Roman" w:hAnsi="Times New Roman"/>
                <w:sz w:val="24"/>
                <w:szCs w:val="24"/>
              </w:rPr>
              <w:t>тия дополнительного образования</w:t>
            </w:r>
          </w:p>
        </w:tc>
        <w:tc>
          <w:tcPr>
            <w:tcW w:w="1723" w:type="dxa"/>
            <w:gridSpan w:val="3"/>
          </w:tcPr>
          <w:p w:rsidR="00952DAB" w:rsidRPr="00E70D53" w:rsidRDefault="00201935" w:rsidP="00201935">
            <w:pPr>
              <w:spacing w:before="100" w:beforeAutospacing="1" w:after="100" w:afterAutospacing="1"/>
            </w:pPr>
            <w:r w:rsidRPr="00E70D53">
              <w:rPr>
                <w:rFonts w:ascii="Times New Roman" w:hAnsi="Times New Roman"/>
                <w:sz w:val="24"/>
                <w:szCs w:val="24"/>
              </w:rPr>
              <w:t>2020 -2021гг.</w:t>
            </w:r>
          </w:p>
        </w:tc>
        <w:tc>
          <w:tcPr>
            <w:tcW w:w="2115" w:type="dxa"/>
          </w:tcPr>
          <w:p w:rsidR="00952DAB" w:rsidRPr="00E70D53" w:rsidRDefault="00952DAB" w:rsidP="00201935">
            <w:pPr>
              <w:spacing w:before="100" w:beforeAutospacing="1" w:after="100" w:afterAutospacing="1"/>
            </w:pPr>
            <w:r w:rsidRPr="00E70D53">
              <w:rPr>
                <w:rFonts w:ascii="Times New Roman" w:hAnsi="Times New Roman"/>
                <w:sz w:val="24"/>
                <w:szCs w:val="24"/>
              </w:rPr>
              <w:t xml:space="preserve">Директор ЦВР,   зам. директора </w:t>
            </w:r>
          </w:p>
        </w:tc>
      </w:tr>
      <w:tr w:rsidR="00201935" w:rsidRPr="00E70D53" w:rsidTr="008058B8">
        <w:tc>
          <w:tcPr>
            <w:tcW w:w="699" w:type="dxa"/>
          </w:tcPr>
          <w:p w:rsidR="00201935" w:rsidRPr="00E70D53" w:rsidRDefault="00201935" w:rsidP="0020193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  <w:gridSpan w:val="5"/>
          </w:tcPr>
          <w:p w:rsidR="00201935" w:rsidRPr="00E70D53" w:rsidRDefault="00201935" w:rsidP="00201935">
            <w:pPr>
              <w:tabs>
                <w:tab w:val="left" w:pos="26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Организация экспертной оценки образовательных программ</w:t>
            </w:r>
          </w:p>
        </w:tc>
        <w:tc>
          <w:tcPr>
            <w:tcW w:w="1723" w:type="dxa"/>
            <w:gridSpan w:val="3"/>
          </w:tcPr>
          <w:p w:rsidR="00201935" w:rsidRPr="00E70D53" w:rsidRDefault="00201935" w:rsidP="00201935">
            <w:pPr>
              <w:tabs>
                <w:tab w:val="left" w:pos="26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2020 -2021гг.</w:t>
            </w:r>
          </w:p>
        </w:tc>
        <w:tc>
          <w:tcPr>
            <w:tcW w:w="2115" w:type="dxa"/>
          </w:tcPr>
          <w:p w:rsidR="00201935" w:rsidRPr="00E70D53" w:rsidRDefault="00201935" w:rsidP="00201935">
            <w:pPr>
              <w:tabs>
                <w:tab w:val="left" w:pos="26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Директор ЦВР,</w:t>
            </w:r>
          </w:p>
          <w:p w:rsidR="00201935" w:rsidRPr="00E70D53" w:rsidRDefault="00201935" w:rsidP="00201935">
            <w:pPr>
              <w:tabs>
                <w:tab w:val="left" w:pos="26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952DAB" w:rsidRPr="00E70D53" w:rsidTr="008058B8">
        <w:tc>
          <w:tcPr>
            <w:tcW w:w="699" w:type="dxa"/>
          </w:tcPr>
          <w:p w:rsidR="00952DAB" w:rsidRPr="00E70D53" w:rsidRDefault="00952DAB" w:rsidP="0020193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  <w:gridSpan w:val="5"/>
          </w:tcPr>
          <w:p w:rsidR="00952DAB" w:rsidRPr="00E70D53" w:rsidRDefault="00952DAB" w:rsidP="00201935">
            <w:pPr>
              <w:tabs>
                <w:tab w:val="left" w:pos="26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Разработка программ нового поколения в соответствии с основными тенденциями разви</w:t>
            </w:r>
            <w:r w:rsidR="00201935" w:rsidRPr="00E70D53">
              <w:rPr>
                <w:rFonts w:ascii="Times New Roman" w:hAnsi="Times New Roman"/>
                <w:sz w:val="24"/>
                <w:szCs w:val="24"/>
              </w:rPr>
              <w:t>тия дополнительного образования</w:t>
            </w:r>
          </w:p>
        </w:tc>
        <w:tc>
          <w:tcPr>
            <w:tcW w:w="1723" w:type="dxa"/>
            <w:gridSpan w:val="3"/>
          </w:tcPr>
          <w:p w:rsidR="00952DAB" w:rsidRPr="00E70D53" w:rsidRDefault="00201935" w:rsidP="00201935">
            <w:pPr>
              <w:tabs>
                <w:tab w:val="left" w:pos="26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2020 -2021гг.</w:t>
            </w:r>
          </w:p>
        </w:tc>
        <w:tc>
          <w:tcPr>
            <w:tcW w:w="2115" w:type="dxa"/>
          </w:tcPr>
          <w:p w:rsidR="00201935" w:rsidRPr="00E70D53" w:rsidRDefault="00201935" w:rsidP="00201935">
            <w:pPr>
              <w:tabs>
                <w:tab w:val="left" w:pos="26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Директор ЦВР,</w:t>
            </w:r>
          </w:p>
          <w:p w:rsidR="00952DAB" w:rsidRPr="00E70D53" w:rsidRDefault="00201935" w:rsidP="00201935">
            <w:pPr>
              <w:tabs>
                <w:tab w:val="left" w:pos="26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201935" w:rsidRPr="00E70D53" w:rsidTr="008058B8">
        <w:tc>
          <w:tcPr>
            <w:tcW w:w="699" w:type="dxa"/>
          </w:tcPr>
          <w:p w:rsidR="00201935" w:rsidRPr="00E70D53" w:rsidRDefault="00201935" w:rsidP="0020193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39" w:type="dxa"/>
            <w:gridSpan w:val="5"/>
          </w:tcPr>
          <w:p w:rsidR="00201935" w:rsidRPr="00E70D53" w:rsidRDefault="00201935" w:rsidP="00201935">
            <w:pPr>
              <w:tabs>
                <w:tab w:val="left" w:pos="26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Совершенствование разработки системы диагностики уровня усвоения образовательных  программ</w:t>
            </w:r>
          </w:p>
        </w:tc>
        <w:tc>
          <w:tcPr>
            <w:tcW w:w="1723" w:type="dxa"/>
            <w:gridSpan w:val="3"/>
          </w:tcPr>
          <w:p w:rsidR="00201935" w:rsidRPr="00E70D53" w:rsidRDefault="00201935" w:rsidP="00201935">
            <w:pPr>
              <w:tabs>
                <w:tab w:val="left" w:pos="26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2020 -2022гг</w:t>
            </w:r>
          </w:p>
        </w:tc>
        <w:tc>
          <w:tcPr>
            <w:tcW w:w="2115" w:type="dxa"/>
          </w:tcPr>
          <w:p w:rsidR="00201935" w:rsidRPr="00E70D53" w:rsidRDefault="00201935" w:rsidP="00201935">
            <w:pPr>
              <w:tabs>
                <w:tab w:val="left" w:pos="26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Директор ЦВР,</w:t>
            </w:r>
          </w:p>
          <w:p w:rsidR="00201935" w:rsidRPr="00E70D53" w:rsidRDefault="00201935" w:rsidP="00201935">
            <w:pPr>
              <w:tabs>
                <w:tab w:val="left" w:pos="267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3D2BA4" w:rsidRPr="00E70D53" w:rsidTr="008058B8">
        <w:tc>
          <w:tcPr>
            <w:tcW w:w="9776" w:type="dxa"/>
            <w:gridSpan w:val="10"/>
          </w:tcPr>
          <w:p w:rsidR="003D2BA4" w:rsidRPr="003D2BA4" w:rsidRDefault="003D2BA4" w:rsidP="003D2BA4">
            <w:pPr>
              <w:tabs>
                <w:tab w:val="left" w:pos="2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BA4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социального статуса и профессиональное совершенствование педагогических и руководящих работников</w:t>
            </w:r>
          </w:p>
        </w:tc>
      </w:tr>
      <w:tr w:rsidR="00952DAB" w:rsidRPr="00E70D53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66" w:type="dxa"/>
            <w:gridSpan w:val="2"/>
          </w:tcPr>
          <w:p w:rsidR="00952DAB" w:rsidRPr="00E70D53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604" w:type="dxa"/>
            <w:gridSpan w:val="2"/>
          </w:tcPr>
          <w:p w:rsidR="00952DAB" w:rsidRPr="00E70D53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091" w:type="dxa"/>
            <w:gridSpan w:val="3"/>
          </w:tcPr>
          <w:p w:rsidR="00952DAB" w:rsidRPr="00E70D53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15" w:type="dxa"/>
            <w:gridSpan w:val="3"/>
          </w:tcPr>
          <w:p w:rsidR="00952DAB" w:rsidRPr="00E70D53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52DAB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66" w:type="dxa"/>
            <w:gridSpan w:val="2"/>
          </w:tcPr>
          <w:p w:rsidR="00952DAB" w:rsidRPr="002A406E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4" w:type="dxa"/>
            <w:gridSpan w:val="2"/>
          </w:tcPr>
          <w:p w:rsidR="00952DAB" w:rsidRPr="001A58BF" w:rsidRDefault="00952DAB" w:rsidP="00952D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8BF">
              <w:rPr>
                <w:rFonts w:ascii="Times New Roman" w:hAnsi="Times New Roman"/>
                <w:sz w:val="24"/>
                <w:szCs w:val="24"/>
              </w:rPr>
              <w:t xml:space="preserve">Использование возможностей системы повышения квалификации и переподготовки работников </w:t>
            </w:r>
          </w:p>
        </w:tc>
        <w:tc>
          <w:tcPr>
            <w:tcW w:w="2091" w:type="dxa"/>
            <w:gridSpan w:val="3"/>
          </w:tcPr>
          <w:p w:rsidR="00952DAB" w:rsidRPr="002A406E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15" w:type="dxa"/>
            <w:gridSpan w:val="3"/>
          </w:tcPr>
          <w:p w:rsidR="00E70D53" w:rsidRPr="002A406E" w:rsidRDefault="00952DAB" w:rsidP="00E70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952DAB" w:rsidRPr="002A406E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DAB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66" w:type="dxa"/>
            <w:gridSpan w:val="2"/>
          </w:tcPr>
          <w:p w:rsidR="00952DAB" w:rsidRPr="002A406E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4" w:type="dxa"/>
            <w:gridSpan w:val="2"/>
          </w:tcPr>
          <w:p w:rsidR="00952DAB" w:rsidRPr="001A58BF" w:rsidRDefault="00952DAB" w:rsidP="00952D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8BF">
              <w:rPr>
                <w:rFonts w:ascii="Times New Roman" w:hAnsi="Times New Roman"/>
                <w:sz w:val="24"/>
                <w:szCs w:val="24"/>
              </w:rPr>
              <w:t>Совершенствование системы моральных и материальных стимулов для сохранения лучших педагогических работников</w:t>
            </w:r>
          </w:p>
        </w:tc>
        <w:tc>
          <w:tcPr>
            <w:tcW w:w="2091" w:type="dxa"/>
            <w:gridSpan w:val="3"/>
          </w:tcPr>
          <w:p w:rsidR="00952DAB" w:rsidRPr="002A406E" w:rsidRDefault="00E70D53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2020 -202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0D53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315" w:type="dxa"/>
            <w:gridSpan w:val="3"/>
          </w:tcPr>
          <w:p w:rsidR="00952DAB" w:rsidRPr="002A406E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ЦВР</w:t>
            </w:r>
            <w:r w:rsidR="00E70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2DAB" w:rsidRPr="002A406E" w:rsidRDefault="00E70D53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>ам. директора</w:t>
            </w:r>
          </w:p>
        </w:tc>
      </w:tr>
      <w:tr w:rsidR="00E70D53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15"/>
        </w:trPr>
        <w:tc>
          <w:tcPr>
            <w:tcW w:w="766" w:type="dxa"/>
            <w:gridSpan w:val="2"/>
          </w:tcPr>
          <w:p w:rsidR="00E70D53" w:rsidRPr="002A406E" w:rsidRDefault="00E70D53" w:rsidP="00E70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gridSpan w:val="2"/>
          </w:tcPr>
          <w:p w:rsidR="00E70D53" w:rsidRPr="001A58BF" w:rsidRDefault="00E70D53" w:rsidP="00E70D5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8BF">
              <w:rPr>
                <w:rFonts w:ascii="Times New Roman" w:hAnsi="Times New Roman"/>
                <w:sz w:val="24"/>
                <w:szCs w:val="24"/>
              </w:rPr>
              <w:t>Содействие а</w:t>
            </w:r>
            <w:r>
              <w:rPr>
                <w:rFonts w:ascii="Times New Roman" w:hAnsi="Times New Roman"/>
                <w:sz w:val="24"/>
                <w:szCs w:val="24"/>
              </w:rPr>
              <w:t>ттестации педагогических кадров</w:t>
            </w:r>
          </w:p>
        </w:tc>
        <w:tc>
          <w:tcPr>
            <w:tcW w:w="2091" w:type="dxa"/>
            <w:gridSpan w:val="3"/>
          </w:tcPr>
          <w:p w:rsidR="00E70D53" w:rsidRPr="002A406E" w:rsidRDefault="00E70D53" w:rsidP="00E70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2020 -202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0D53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315" w:type="dxa"/>
            <w:gridSpan w:val="3"/>
          </w:tcPr>
          <w:p w:rsidR="00E70D53" w:rsidRPr="002A406E" w:rsidRDefault="00E70D53" w:rsidP="00E70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  <w:tr w:rsidR="00952DAB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76" w:type="dxa"/>
            <w:gridSpan w:val="10"/>
          </w:tcPr>
          <w:p w:rsidR="00952DAB" w:rsidRPr="003D2BA4" w:rsidRDefault="00952DAB" w:rsidP="003D2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BA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информационных ресурсов как средство повышения качества </w:t>
            </w:r>
            <w:r w:rsidR="00E70D53" w:rsidRPr="003D2BA4">
              <w:rPr>
                <w:rFonts w:ascii="Times New Roman" w:hAnsi="Times New Roman"/>
                <w:b/>
                <w:sz w:val="24"/>
                <w:szCs w:val="24"/>
              </w:rPr>
              <w:t>учебно-воспитательного процесса</w:t>
            </w:r>
          </w:p>
        </w:tc>
      </w:tr>
      <w:tr w:rsidR="00952DAB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66" w:type="dxa"/>
            <w:gridSpan w:val="2"/>
          </w:tcPr>
          <w:p w:rsidR="00952DAB" w:rsidRPr="002A406E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04" w:type="dxa"/>
            <w:gridSpan w:val="2"/>
          </w:tcPr>
          <w:p w:rsidR="00952DAB" w:rsidRPr="002A406E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Подготовка печатных работ по программно-методическому обеспечению </w:t>
            </w:r>
          </w:p>
        </w:tc>
        <w:tc>
          <w:tcPr>
            <w:tcW w:w="2091" w:type="dxa"/>
            <w:gridSpan w:val="3"/>
          </w:tcPr>
          <w:p w:rsidR="00952DAB" w:rsidRPr="002A406E" w:rsidRDefault="00E70D53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2020 -202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0D53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315" w:type="dxa"/>
            <w:gridSpan w:val="3"/>
          </w:tcPr>
          <w:p w:rsidR="00952DAB" w:rsidRPr="002A406E" w:rsidRDefault="00E70D53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952DAB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66" w:type="dxa"/>
            <w:gridSpan w:val="2"/>
          </w:tcPr>
          <w:p w:rsidR="00952DAB" w:rsidRPr="002A406E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4" w:type="dxa"/>
            <w:gridSpan w:val="2"/>
          </w:tcPr>
          <w:p w:rsidR="00952DAB" w:rsidRPr="002A406E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Создание базы данных  образовательных программ </w:t>
            </w:r>
          </w:p>
        </w:tc>
        <w:tc>
          <w:tcPr>
            <w:tcW w:w="2091" w:type="dxa"/>
            <w:gridSpan w:val="3"/>
          </w:tcPr>
          <w:p w:rsidR="00952DAB" w:rsidRPr="002A406E" w:rsidRDefault="00E70D53" w:rsidP="00E70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2020 -202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0D53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315" w:type="dxa"/>
            <w:gridSpan w:val="3"/>
          </w:tcPr>
          <w:p w:rsidR="00952DAB" w:rsidRPr="002A406E" w:rsidRDefault="00E70D53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DA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52DAB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66" w:type="dxa"/>
            <w:gridSpan w:val="2"/>
          </w:tcPr>
          <w:p w:rsidR="00952DAB" w:rsidRPr="002A406E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04" w:type="dxa"/>
            <w:gridSpan w:val="2"/>
          </w:tcPr>
          <w:p w:rsidR="00952DAB" w:rsidRPr="002A406E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информационно-рекламной продукции о деятельности объединений</w:t>
            </w:r>
          </w:p>
        </w:tc>
        <w:tc>
          <w:tcPr>
            <w:tcW w:w="2091" w:type="dxa"/>
            <w:gridSpan w:val="3"/>
          </w:tcPr>
          <w:p w:rsidR="00952DAB" w:rsidRPr="002A406E" w:rsidRDefault="00E70D53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2020 -202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0D53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315" w:type="dxa"/>
            <w:gridSpan w:val="3"/>
          </w:tcPr>
          <w:p w:rsidR="00952DAB" w:rsidRPr="002A406E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5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ЦВР</w:t>
            </w:r>
          </w:p>
        </w:tc>
      </w:tr>
      <w:tr w:rsidR="00952DAB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76" w:type="dxa"/>
            <w:gridSpan w:val="10"/>
          </w:tcPr>
          <w:p w:rsidR="00952DAB" w:rsidRPr="002A406E" w:rsidRDefault="00952DAB" w:rsidP="003D2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06E">
              <w:rPr>
                <w:rFonts w:ascii="Times New Roman" w:hAnsi="Times New Roman"/>
                <w:b/>
                <w:sz w:val="24"/>
                <w:szCs w:val="24"/>
              </w:rPr>
              <w:t>Развитие системы стимулиров</w:t>
            </w:r>
            <w:r w:rsidR="00E70D53">
              <w:rPr>
                <w:rFonts w:ascii="Times New Roman" w:hAnsi="Times New Roman"/>
                <w:b/>
                <w:sz w:val="24"/>
                <w:szCs w:val="24"/>
              </w:rPr>
              <w:t>ания роста качества образования</w:t>
            </w:r>
          </w:p>
        </w:tc>
      </w:tr>
      <w:tr w:rsidR="00E70D53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66" w:type="dxa"/>
            <w:gridSpan w:val="2"/>
          </w:tcPr>
          <w:p w:rsidR="00E70D53" w:rsidRPr="002A406E" w:rsidRDefault="00E70D53" w:rsidP="00E70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4" w:type="dxa"/>
            <w:gridSpan w:val="2"/>
          </w:tcPr>
          <w:p w:rsidR="00E70D53" w:rsidRPr="002C7FFD" w:rsidRDefault="00E70D53" w:rsidP="00E70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FD">
              <w:rPr>
                <w:rFonts w:ascii="Times New Roman" w:hAnsi="Times New Roman"/>
                <w:sz w:val="24"/>
                <w:szCs w:val="24"/>
              </w:rPr>
              <w:t>Организация участия педагогов в конкурсах педагогического мастерства, педагогических конференциях муниципального и регионального уровней</w:t>
            </w:r>
          </w:p>
        </w:tc>
        <w:tc>
          <w:tcPr>
            <w:tcW w:w="2091" w:type="dxa"/>
            <w:gridSpan w:val="3"/>
          </w:tcPr>
          <w:p w:rsidR="00E70D53" w:rsidRPr="002A406E" w:rsidRDefault="00E70D53" w:rsidP="00E70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2020 -202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0D53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315" w:type="dxa"/>
            <w:gridSpan w:val="3"/>
          </w:tcPr>
          <w:p w:rsidR="00E70D53" w:rsidRPr="002A406E" w:rsidRDefault="00E70D53" w:rsidP="00E70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E70D53" w:rsidRPr="002A406E" w:rsidRDefault="00E70D53" w:rsidP="00E70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 xml:space="preserve">ам. директора </w:t>
            </w:r>
          </w:p>
        </w:tc>
      </w:tr>
      <w:tr w:rsidR="00952DAB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76" w:type="dxa"/>
            <w:gridSpan w:val="10"/>
          </w:tcPr>
          <w:p w:rsidR="00952DAB" w:rsidRPr="002A406E" w:rsidRDefault="00952DAB" w:rsidP="003D2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</w:t>
            </w:r>
            <w:r w:rsidR="00E70D53">
              <w:rPr>
                <w:rFonts w:ascii="Times New Roman" w:hAnsi="Times New Roman"/>
                <w:b/>
                <w:sz w:val="24"/>
                <w:szCs w:val="24"/>
              </w:rPr>
              <w:t>для успешной социализации детей</w:t>
            </w:r>
          </w:p>
        </w:tc>
      </w:tr>
      <w:tr w:rsidR="00952DAB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66" w:type="dxa"/>
            <w:gridSpan w:val="2"/>
          </w:tcPr>
          <w:p w:rsidR="00952DAB" w:rsidRPr="002A406E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04" w:type="dxa"/>
            <w:gridSpan w:val="2"/>
          </w:tcPr>
          <w:p w:rsidR="00952DAB" w:rsidRPr="002A406E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Распространение опыта работы ПДО среди ОУ</w:t>
            </w:r>
          </w:p>
        </w:tc>
        <w:tc>
          <w:tcPr>
            <w:tcW w:w="2091" w:type="dxa"/>
            <w:gridSpan w:val="3"/>
          </w:tcPr>
          <w:p w:rsidR="00952DAB" w:rsidRPr="002A406E" w:rsidRDefault="00E70D53" w:rsidP="00E70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2020 -202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0D53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315" w:type="dxa"/>
            <w:gridSpan w:val="3"/>
          </w:tcPr>
          <w:p w:rsidR="00952DAB" w:rsidRPr="002A406E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952DAB" w:rsidRPr="002A406E" w:rsidRDefault="00E70D53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52DAB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66" w:type="dxa"/>
            <w:gridSpan w:val="2"/>
          </w:tcPr>
          <w:p w:rsidR="00952DAB" w:rsidRPr="002A406E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gridSpan w:val="2"/>
          </w:tcPr>
          <w:p w:rsidR="00952DAB" w:rsidRPr="002A406E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Реализация социальных проектов, посвященных памятным датам истории страны, области, </w:t>
            </w:r>
            <w:r w:rsidR="00E70D53">
              <w:rPr>
                <w:rFonts w:ascii="Times New Roman" w:hAnsi="Times New Roman"/>
                <w:sz w:val="24"/>
                <w:szCs w:val="24"/>
              </w:rPr>
              <w:t xml:space="preserve">района, 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>города:</w:t>
            </w:r>
          </w:p>
          <w:p w:rsidR="00952DAB" w:rsidRPr="002A406E" w:rsidRDefault="00952DAB" w:rsidP="003D2BA4">
            <w:pPr>
              <w:numPr>
                <w:ilvl w:val="0"/>
                <w:numId w:val="18"/>
              </w:numPr>
              <w:tabs>
                <w:tab w:val="clear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проведение конкурсов, соревнований;</w:t>
            </w:r>
          </w:p>
          <w:p w:rsidR="00952DAB" w:rsidRPr="002A406E" w:rsidRDefault="00952DAB" w:rsidP="003D2BA4">
            <w:pPr>
              <w:numPr>
                <w:ilvl w:val="0"/>
                <w:numId w:val="18"/>
              </w:numPr>
              <w:tabs>
                <w:tab w:val="clear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проведение интеллектуальных игр, познавательно-развлекательных программ;</w:t>
            </w:r>
          </w:p>
          <w:p w:rsidR="00952DAB" w:rsidRPr="002A406E" w:rsidRDefault="00952DAB" w:rsidP="003D2BA4">
            <w:pPr>
              <w:numPr>
                <w:ilvl w:val="0"/>
                <w:numId w:val="18"/>
              </w:numPr>
              <w:tabs>
                <w:tab w:val="clear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совместное проведение массовых мероприятий со школами города и района;</w:t>
            </w:r>
          </w:p>
        </w:tc>
        <w:tc>
          <w:tcPr>
            <w:tcW w:w="2091" w:type="dxa"/>
            <w:gridSpan w:val="3"/>
          </w:tcPr>
          <w:p w:rsidR="00952DAB" w:rsidRPr="002A406E" w:rsidRDefault="00E70D53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2020 -202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0D53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315" w:type="dxa"/>
            <w:gridSpan w:val="3"/>
          </w:tcPr>
          <w:p w:rsidR="00952DAB" w:rsidRPr="002A406E" w:rsidRDefault="00E70D53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>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педагог – организатор, педагоги</w:t>
            </w:r>
          </w:p>
          <w:p w:rsidR="00952DAB" w:rsidRPr="002A406E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DAB" w:rsidRPr="002A406E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DAB" w:rsidRPr="002A406E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DAB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76" w:type="dxa"/>
            <w:gridSpan w:val="10"/>
          </w:tcPr>
          <w:p w:rsidR="00952DAB" w:rsidRPr="00493249" w:rsidRDefault="00952DAB" w:rsidP="00952D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249">
              <w:rPr>
                <w:rFonts w:ascii="Times New Roman" w:hAnsi="Times New Roman"/>
                <w:i/>
                <w:sz w:val="24"/>
                <w:szCs w:val="24"/>
              </w:rPr>
              <w:t>Ожидаемые результаты:</w:t>
            </w:r>
          </w:p>
          <w:p w:rsidR="00952DAB" w:rsidRDefault="00952DAB" w:rsidP="003D2BA4">
            <w:pPr>
              <w:numPr>
                <w:ilvl w:val="0"/>
                <w:numId w:val="19"/>
              </w:numPr>
              <w:tabs>
                <w:tab w:val="clear" w:pos="1080"/>
              </w:tabs>
              <w:spacing w:after="0" w:line="240" w:lineRule="auto"/>
              <w:ind w:left="0"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создание банка данных по образовательным программам;</w:t>
            </w:r>
          </w:p>
          <w:p w:rsidR="00952DAB" w:rsidRPr="002A406E" w:rsidRDefault="00952DAB" w:rsidP="003D2BA4">
            <w:pPr>
              <w:numPr>
                <w:ilvl w:val="0"/>
                <w:numId w:val="19"/>
              </w:numPr>
              <w:tabs>
                <w:tab w:val="clear" w:pos="1080"/>
              </w:tabs>
              <w:spacing w:after="0" w:line="240" w:lineRule="auto"/>
              <w:ind w:left="0"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профессионального роста педагогов;</w:t>
            </w:r>
          </w:p>
          <w:p w:rsidR="00952DAB" w:rsidRPr="002A406E" w:rsidRDefault="00952DAB" w:rsidP="003D2BA4">
            <w:pPr>
              <w:numPr>
                <w:ilvl w:val="0"/>
                <w:numId w:val="19"/>
              </w:numPr>
              <w:tabs>
                <w:tab w:val="clear" w:pos="1080"/>
              </w:tabs>
              <w:spacing w:after="0" w:line="240" w:lineRule="auto"/>
              <w:ind w:left="0"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личности с развитым интеллектом и высоким уровнем культуры, подготовленности к жизни в гражданском обществе </w:t>
            </w:r>
          </w:p>
          <w:p w:rsidR="00952DAB" w:rsidRPr="002A406E" w:rsidRDefault="00952DAB" w:rsidP="003D2BA4">
            <w:pPr>
              <w:numPr>
                <w:ilvl w:val="0"/>
                <w:numId w:val="19"/>
              </w:numPr>
              <w:tabs>
                <w:tab w:val="clear" w:pos="1080"/>
              </w:tabs>
              <w:spacing w:after="0" w:line="240" w:lineRule="auto"/>
              <w:ind w:left="0"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повышение правовой грамотности;</w:t>
            </w:r>
          </w:p>
          <w:p w:rsidR="00952DAB" w:rsidRPr="002A406E" w:rsidRDefault="00952DAB" w:rsidP="003D2BA4">
            <w:pPr>
              <w:numPr>
                <w:ilvl w:val="0"/>
                <w:numId w:val="19"/>
              </w:numPr>
              <w:tabs>
                <w:tab w:val="clear" w:pos="1080"/>
              </w:tabs>
              <w:spacing w:after="0" w:line="240" w:lineRule="auto"/>
              <w:ind w:left="0"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в объединениях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2DAB" w:rsidRDefault="00952DAB" w:rsidP="003D2BA4">
            <w:pPr>
              <w:numPr>
                <w:ilvl w:val="0"/>
                <w:numId w:val="19"/>
              </w:numPr>
              <w:tabs>
                <w:tab w:val="clear" w:pos="1080"/>
              </w:tabs>
              <w:spacing w:after="0" w:line="240" w:lineRule="auto"/>
              <w:ind w:left="0"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формирование устойчивых мировоззренческих позиций на основе лучших образцов социальной практики.</w:t>
            </w:r>
          </w:p>
          <w:p w:rsidR="00952DAB" w:rsidRPr="002A406E" w:rsidRDefault="00952DAB" w:rsidP="00952DAB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DAB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76" w:type="dxa"/>
            <w:gridSpan w:val="10"/>
          </w:tcPr>
          <w:p w:rsidR="00952DAB" w:rsidRPr="002A406E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</w:t>
            </w:r>
            <w:r w:rsidRPr="002A40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 центра</w:t>
            </w:r>
          </w:p>
        </w:tc>
      </w:tr>
      <w:tr w:rsidR="003D2BA4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66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4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>диагностический комплекс, позволяющий судить об эффективности реал</w:t>
            </w:r>
            <w:r>
              <w:rPr>
                <w:rFonts w:ascii="Times New Roman" w:hAnsi="Times New Roman"/>
                <w:sz w:val="24"/>
                <w:szCs w:val="24"/>
              </w:rPr>
              <w:t>изации образовательных программ</w:t>
            </w:r>
          </w:p>
        </w:tc>
        <w:tc>
          <w:tcPr>
            <w:tcW w:w="2091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2020 -202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0D53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315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  <w:tr w:rsidR="003D2BA4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66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4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методических совещаний, семинаров, мастер-классов</w:t>
            </w:r>
          </w:p>
        </w:tc>
        <w:tc>
          <w:tcPr>
            <w:tcW w:w="2091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15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директора, педагоги</w:t>
            </w:r>
          </w:p>
        </w:tc>
      </w:tr>
      <w:tr w:rsidR="003D2BA4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66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Разработать технологию выяв</w:t>
            </w:r>
            <w:r>
              <w:rPr>
                <w:rFonts w:ascii="Times New Roman" w:hAnsi="Times New Roman"/>
                <w:sz w:val="24"/>
                <w:szCs w:val="24"/>
              </w:rPr>
              <w:t>ления, изучения и обобщения ППО</w:t>
            </w:r>
          </w:p>
        </w:tc>
        <w:tc>
          <w:tcPr>
            <w:tcW w:w="2091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2020 -202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0D53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315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директора, педагоги</w:t>
            </w:r>
          </w:p>
        </w:tc>
      </w:tr>
      <w:tr w:rsidR="003D2BA4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66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Организовать обмен опытом методических достижений среди </w:t>
            </w:r>
            <w:r>
              <w:rPr>
                <w:rFonts w:ascii="Times New Roman" w:hAnsi="Times New Roman"/>
                <w:sz w:val="24"/>
                <w:szCs w:val="24"/>
              </w:rPr>
              <w:t>педагогов ЦВР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15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  <w:tr w:rsidR="003D2BA4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66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Внедрить систематическое проведение мастер-классов и работы «Творческих мастерских»</w:t>
            </w:r>
          </w:p>
        </w:tc>
        <w:tc>
          <w:tcPr>
            <w:tcW w:w="2091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2020 -202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0D53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315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директора, педагоги</w:t>
            </w:r>
          </w:p>
        </w:tc>
      </w:tr>
      <w:tr w:rsidR="003D2BA4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76" w:type="dxa"/>
            <w:gridSpan w:val="10"/>
          </w:tcPr>
          <w:p w:rsidR="003D2BA4" w:rsidRPr="003D2BA4" w:rsidRDefault="003D2BA4" w:rsidP="003D2BA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2BA4">
              <w:rPr>
                <w:rFonts w:ascii="Times New Roman" w:hAnsi="Times New Roman"/>
                <w:i/>
                <w:sz w:val="24"/>
                <w:szCs w:val="24"/>
              </w:rPr>
              <w:t>Ожидаемые результаты:</w:t>
            </w:r>
          </w:p>
          <w:p w:rsidR="003D2BA4" w:rsidRDefault="003D2BA4" w:rsidP="003D2BA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создание единого методического комплекса </w:t>
            </w:r>
            <w:r>
              <w:rPr>
                <w:rFonts w:ascii="Times New Roman" w:hAnsi="Times New Roman"/>
                <w:sz w:val="24"/>
                <w:szCs w:val="24"/>
              </w:rPr>
              <w:t>ЦВР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 xml:space="preserve">, как основы повышения качества </w:t>
            </w:r>
            <w:r>
              <w:rPr>
                <w:rFonts w:ascii="Times New Roman" w:hAnsi="Times New Roman"/>
                <w:sz w:val="24"/>
                <w:szCs w:val="24"/>
              </w:rPr>
              <w:t>учебно-воспитательного процесса</w:t>
            </w:r>
          </w:p>
          <w:p w:rsidR="003D2BA4" w:rsidRPr="002A406E" w:rsidRDefault="003D2BA4" w:rsidP="003D2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A4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76" w:type="dxa"/>
            <w:gridSpan w:val="10"/>
          </w:tcPr>
          <w:p w:rsidR="003D2BA4" w:rsidRPr="002A406E" w:rsidRDefault="003D2BA4" w:rsidP="003D2B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06E">
              <w:rPr>
                <w:rFonts w:ascii="Times New Roman" w:hAnsi="Times New Roman"/>
                <w:b/>
                <w:sz w:val="24"/>
                <w:szCs w:val="24"/>
              </w:rPr>
              <w:t>Расширение сотрудничества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ЦВР</w:t>
            </w:r>
            <w:r w:rsidRPr="002A406E">
              <w:rPr>
                <w:rFonts w:ascii="Times New Roman" w:hAnsi="Times New Roman"/>
                <w:b/>
                <w:sz w:val="24"/>
                <w:szCs w:val="24"/>
              </w:rPr>
              <w:t xml:space="preserve"> с образовательными учреждениями</w:t>
            </w:r>
          </w:p>
        </w:tc>
      </w:tr>
      <w:tr w:rsidR="003D2BA4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66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04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Разработка модели совместной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ЦВР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 xml:space="preserve"> и ОУ в области образовательно-развивающей досуговой деятельности</w:t>
            </w:r>
          </w:p>
        </w:tc>
        <w:tc>
          <w:tcPr>
            <w:tcW w:w="2091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2020 -202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0D53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315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D2BA4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16"/>
        </w:trPr>
        <w:tc>
          <w:tcPr>
            <w:tcW w:w="766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4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Определение рейтинга популярности образовательных услуг, представляемых </w:t>
            </w:r>
            <w:r>
              <w:rPr>
                <w:rFonts w:ascii="Times New Roman" w:hAnsi="Times New Roman"/>
                <w:sz w:val="24"/>
                <w:szCs w:val="24"/>
              </w:rPr>
              <w:t>ЦВР</w:t>
            </w:r>
          </w:p>
        </w:tc>
        <w:tc>
          <w:tcPr>
            <w:tcW w:w="2091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15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  <w:tr w:rsidR="003D2BA4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66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04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Расширение содержания и форм взаимосвязей с ОУ</w:t>
            </w:r>
          </w:p>
        </w:tc>
        <w:tc>
          <w:tcPr>
            <w:tcW w:w="2091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15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3D2BA4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66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Разработка плана совместной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ЦВР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 xml:space="preserve"> и ОУ по распространению опыта работы.</w:t>
            </w:r>
          </w:p>
        </w:tc>
        <w:tc>
          <w:tcPr>
            <w:tcW w:w="2091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15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3D2BA4" w:rsidRPr="003D2BA4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3D2BA4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76" w:type="dxa"/>
            <w:gridSpan w:val="10"/>
          </w:tcPr>
          <w:p w:rsidR="003D2BA4" w:rsidRPr="003D2BA4" w:rsidRDefault="003D2BA4" w:rsidP="003D2BA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2BA4">
              <w:rPr>
                <w:rFonts w:ascii="Times New Roman" w:hAnsi="Times New Roman"/>
                <w:i/>
                <w:sz w:val="24"/>
                <w:szCs w:val="24"/>
              </w:rPr>
              <w:t>Ожидаемые результаты:</w:t>
            </w:r>
          </w:p>
          <w:p w:rsidR="003D2BA4" w:rsidRPr="002A406E" w:rsidRDefault="003D2BA4" w:rsidP="003D2BA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целостная система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ЦВР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 xml:space="preserve"> с ОУ в образовательной и досуговой деятельности.</w:t>
            </w:r>
          </w:p>
        </w:tc>
      </w:tr>
      <w:tr w:rsidR="003D2BA4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76" w:type="dxa"/>
            <w:gridSpan w:val="10"/>
          </w:tcPr>
          <w:p w:rsidR="003D2BA4" w:rsidRPr="002A406E" w:rsidRDefault="003D2BA4" w:rsidP="003D2BA4">
            <w:pPr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b/>
                <w:sz w:val="24"/>
                <w:szCs w:val="24"/>
              </w:rPr>
              <w:t xml:space="preserve">Кадровое 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ЦВР</w:t>
            </w:r>
          </w:p>
        </w:tc>
      </w:tr>
      <w:tr w:rsidR="003D2BA4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66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Разработка критериев оценки эффективности деятельности педагога с учетом профиля деятельности.</w:t>
            </w:r>
          </w:p>
        </w:tc>
        <w:tc>
          <w:tcPr>
            <w:tcW w:w="2091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2020 -202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0D53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315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  <w:tr w:rsidR="003D2BA4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66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gridSpan w:val="2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>системы стимулирования педагогов</w:t>
            </w:r>
          </w:p>
        </w:tc>
        <w:tc>
          <w:tcPr>
            <w:tcW w:w="2091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2020 -202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0D53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315" w:type="dxa"/>
            <w:gridSpan w:val="3"/>
          </w:tcPr>
          <w:p w:rsidR="003D2BA4" w:rsidRPr="002A406E" w:rsidRDefault="003D2BA4" w:rsidP="003D2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D2BA4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76" w:type="dxa"/>
            <w:gridSpan w:val="10"/>
          </w:tcPr>
          <w:p w:rsidR="003D2BA4" w:rsidRPr="003D2BA4" w:rsidRDefault="003D2BA4" w:rsidP="003D2BA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2BA4">
              <w:rPr>
                <w:rFonts w:ascii="Times New Roman" w:hAnsi="Times New Roman"/>
                <w:i/>
                <w:sz w:val="24"/>
                <w:szCs w:val="24"/>
              </w:rPr>
              <w:t>Ожидаемые результаты:</w:t>
            </w:r>
          </w:p>
          <w:p w:rsidR="003D2BA4" w:rsidRPr="002A406E" w:rsidRDefault="003D2BA4" w:rsidP="003D2BA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рост личных и профессиональных достижений педагогов, повышение качества учебно-воспитательного процесса.</w:t>
            </w:r>
          </w:p>
        </w:tc>
      </w:tr>
      <w:tr w:rsidR="003D2BA4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76" w:type="dxa"/>
            <w:gridSpan w:val="10"/>
          </w:tcPr>
          <w:p w:rsidR="003D2BA4" w:rsidRPr="003D2BA4" w:rsidRDefault="003D2BA4" w:rsidP="003D2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BA4">
              <w:rPr>
                <w:rFonts w:ascii="Times New Roman" w:hAnsi="Times New Roman"/>
                <w:b/>
                <w:sz w:val="24"/>
                <w:szCs w:val="24"/>
              </w:rPr>
              <w:t>Совершенствование материально- технического обеспечения</w:t>
            </w:r>
          </w:p>
        </w:tc>
      </w:tr>
      <w:tr w:rsidR="00952DAB" w:rsidRPr="002A406E" w:rsidTr="008058B8">
        <w:tc>
          <w:tcPr>
            <w:tcW w:w="699" w:type="dxa"/>
          </w:tcPr>
          <w:p w:rsidR="00952DAB" w:rsidRPr="002A406E" w:rsidRDefault="00952DAB" w:rsidP="00952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06E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952DAB" w:rsidRPr="002A406E" w:rsidRDefault="00952DAB" w:rsidP="00952DAB">
            <w:pPr>
              <w:tabs>
                <w:tab w:val="left" w:pos="26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06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39" w:type="dxa"/>
            <w:gridSpan w:val="5"/>
          </w:tcPr>
          <w:p w:rsidR="00952DAB" w:rsidRPr="002A406E" w:rsidRDefault="00952DAB" w:rsidP="00952DAB">
            <w:pPr>
              <w:tabs>
                <w:tab w:val="left" w:pos="26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06E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723" w:type="dxa"/>
            <w:gridSpan w:val="3"/>
          </w:tcPr>
          <w:p w:rsidR="00952DAB" w:rsidRPr="002A406E" w:rsidRDefault="00952DAB" w:rsidP="00952DAB">
            <w:pPr>
              <w:tabs>
                <w:tab w:val="left" w:pos="26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06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15" w:type="dxa"/>
          </w:tcPr>
          <w:p w:rsidR="00952DAB" w:rsidRPr="002A406E" w:rsidRDefault="00952DAB" w:rsidP="00952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06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952DAB" w:rsidRPr="002A406E" w:rsidRDefault="00952DAB" w:rsidP="00952DAB">
            <w:pPr>
              <w:tabs>
                <w:tab w:val="left" w:pos="26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0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952DAB" w:rsidRPr="002A406E" w:rsidTr="008058B8">
        <w:tc>
          <w:tcPr>
            <w:tcW w:w="699" w:type="dxa"/>
          </w:tcPr>
          <w:p w:rsidR="00952DAB" w:rsidRPr="006670C7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  <w:gridSpan w:val="5"/>
          </w:tcPr>
          <w:p w:rsidR="00952DAB" w:rsidRPr="00EC6DD5" w:rsidRDefault="00952DAB" w:rsidP="00952DAB">
            <w:pPr>
              <w:tabs>
                <w:tab w:val="left" w:pos="26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DD5">
              <w:rPr>
                <w:rFonts w:ascii="Times New Roman" w:hAnsi="Times New Roman"/>
                <w:sz w:val="24"/>
                <w:szCs w:val="24"/>
              </w:rPr>
              <w:t>Оснащение современным оборудованием, инвентарем, компьютерной техникой, дидактическими материалами и наглядными пособиями.</w:t>
            </w:r>
          </w:p>
        </w:tc>
        <w:tc>
          <w:tcPr>
            <w:tcW w:w="1723" w:type="dxa"/>
            <w:gridSpan w:val="3"/>
          </w:tcPr>
          <w:p w:rsidR="00952DAB" w:rsidRPr="00493249" w:rsidRDefault="00952DAB" w:rsidP="00952DAB">
            <w:pPr>
              <w:tabs>
                <w:tab w:val="left" w:pos="26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24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15" w:type="dxa"/>
          </w:tcPr>
          <w:p w:rsidR="00952DAB" w:rsidRPr="002A406E" w:rsidRDefault="00952DAB" w:rsidP="008058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Зам. директора </w:t>
            </w:r>
          </w:p>
        </w:tc>
      </w:tr>
      <w:tr w:rsidR="00952DAB" w:rsidRPr="002A406E" w:rsidTr="008058B8">
        <w:tc>
          <w:tcPr>
            <w:tcW w:w="699" w:type="dxa"/>
          </w:tcPr>
          <w:p w:rsidR="00952DAB" w:rsidRPr="006670C7" w:rsidRDefault="00952DAB" w:rsidP="00952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70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  <w:gridSpan w:val="5"/>
          </w:tcPr>
          <w:p w:rsidR="00952DAB" w:rsidRPr="00EC6DD5" w:rsidRDefault="008058B8" w:rsidP="00952DAB">
            <w:pPr>
              <w:tabs>
                <w:tab w:val="left" w:pos="26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</w:t>
            </w:r>
            <w:r w:rsidR="00952DAB" w:rsidRPr="00EC6DD5">
              <w:rPr>
                <w:rFonts w:ascii="Times New Roman" w:hAnsi="Times New Roman"/>
                <w:sz w:val="24"/>
                <w:szCs w:val="24"/>
              </w:rPr>
              <w:t xml:space="preserve"> ремонт помещений</w:t>
            </w:r>
          </w:p>
        </w:tc>
        <w:tc>
          <w:tcPr>
            <w:tcW w:w="1723" w:type="dxa"/>
            <w:gridSpan w:val="3"/>
          </w:tcPr>
          <w:p w:rsidR="00952DAB" w:rsidRPr="00493249" w:rsidRDefault="00952DAB" w:rsidP="00952DAB">
            <w:pPr>
              <w:tabs>
                <w:tab w:val="left" w:pos="26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24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15" w:type="dxa"/>
          </w:tcPr>
          <w:p w:rsidR="00952DAB" w:rsidRDefault="00952DAB" w:rsidP="00952DAB">
            <w:pPr>
              <w:tabs>
                <w:tab w:val="left" w:pos="26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952DAB" w:rsidRPr="00EC6DD5" w:rsidRDefault="00952DAB" w:rsidP="008058B8">
            <w:pPr>
              <w:tabs>
                <w:tab w:val="left" w:pos="26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  <w:tr w:rsidR="008058B8" w:rsidRPr="002A406E" w:rsidTr="008058B8">
        <w:tc>
          <w:tcPr>
            <w:tcW w:w="9776" w:type="dxa"/>
            <w:gridSpan w:val="10"/>
          </w:tcPr>
          <w:p w:rsidR="008058B8" w:rsidRPr="008058B8" w:rsidRDefault="008058B8" w:rsidP="008058B8">
            <w:pPr>
              <w:tabs>
                <w:tab w:val="left" w:pos="26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8B8">
              <w:rPr>
                <w:rFonts w:ascii="Times New Roman" w:hAnsi="Times New Roman"/>
                <w:b/>
                <w:sz w:val="24"/>
                <w:szCs w:val="24"/>
              </w:rPr>
              <w:t>Модернизация системы управления центром</w:t>
            </w:r>
          </w:p>
        </w:tc>
      </w:tr>
      <w:tr w:rsidR="00952DAB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87" w:type="dxa"/>
            <w:gridSpan w:val="3"/>
          </w:tcPr>
          <w:p w:rsidR="00952DAB" w:rsidRPr="009A23F0" w:rsidRDefault="008058B8" w:rsidP="00952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2DAB" w:rsidRPr="009A23F0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668" w:type="dxa"/>
            <w:gridSpan w:val="2"/>
          </w:tcPr>
          <w:p w:rsidR="00952DAB" w:rsidRPr="009A23F0" w:rsidRDefault="00952DAB" w:rsidP="00952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23F0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170" w:type="dxa"/>
            <w:gridSpan w:val="3"/>
          </w:tcPr>
          <w:p w:rsidR="00952DAB" w:rsidRPr="009A23F0" w:rsidRDefault="00952DAB" w:rsidP="00952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23F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51" w:type="dxa"/>
            <w:gridSpan w:val="2"/>
          </w:tcPr>
          <w:p w:rsidR="00952DAB" w:rsidRPr="009A23F0" w:rsidRDefault="00952DAB" w:rsidP="00952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23F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058B8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87" w:type="dxa"/>
            <w:gridSpan w:val="3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68" w:type="dxa"/>
            <w:gridSpan w:val="2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Коррекция системы функциональных обязанностей каждого сотрудника</w:t>
            </w:r>
          </w:p>
        </w:tc>
        <w:tc>
          <w:tcPr>
            <w:tcW w:w="2170" w:type="dxa"/>
            <w:gridSpan w:val="3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53">
              <w:rPr>
                <w:rFonts w:ascii="Times New Roman" w:hAnsi="Times New Roman"/>
                <w:sz w:val="24"/>
                <w:szCs w:val="24"/>
              </w:rPr>
              <w:t>2020 -202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0D53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151" w:type="dxa"/>
            <w:gridSpan w:val="2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058B8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87" w:type="dxa"/>
            <w:gridSpan w:val="3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68" w:type="dxa"/>
            <w:gridSpan w:val="2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Разработка структурно-функциональной модели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ЦВР</w:t>
            </w:r>
          </w:p>
        </w:tc>
        <w:tc>
          <w:tcPr>
            <w:tcW w:w="2170" w:type="dxa"/>
            <w:gridSpan w:val="3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2020 г</w:t>
            </w:r>
            <w:r w:rsidRPr="002A40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gridSpan w:val="2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8058B8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87" w:type="dxa"/>
            <w:gridSpan w:val="3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68" w:type="dxa"/>
            <w:gridSpan w:val="2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Анализ изменения кадровых потребностей ОУ</w:t>
            </w:r>
          </w:p>
        </w:tc>
        <w:tc>
          <w:tcPr>
            <w:tcW w:w="2170" w:type="dxa"/>
            <w:gridSpan w:val="3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2020 г.</w:t>
            </w:r>
          </w:p>
        </w:tc>
        <w:tc>
          <w:tcPr>
            <w:tcW w:w="2151" w:type="dxa"/>
            <w:gridSpan w:val="2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  <w:tr w:rsidR="008058B8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87" w:type="dxa"/>
            <w:gridSpan w:val="3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68" w:type="dxa"/>
            <w:gridSpan w:val="2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Анализ ресурсов для удовлетворения выявленных потребностей.</w:t>
            </w:r>
          </w:p>
        </w:tc>
        <w:tc>
          <w:tcPr>
            <w:tcW w:w="2170" w:type="dxa"/>
            <w:gridSpan w:val="3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2020 г.</w:t>
            </w:r>
          </w:p>
        </w:tc>
        <w:tc>
          <w:tcPr>
            <w:tcW w:w="2151" w:type="dxa"/>
            <w:gridSpan w:val="2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  <w:tr w:rsidR="008058B8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76" w:type="dxa"/>
            <w:gridSpan w:val="10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реализации Программы развития</w:t>
            </w:r>
          </w:p>
        </w:tc>
      </w:tr>
      <w:tr w:rsidR="008058B8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87" w:type="dxa"/>
            <w:gridSpan w:val="3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8" w:type="dxa"/>
            <w:gridSpan w:val="2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Заседание педсоветов по вопросам реализации Программы развития</w:t>
            </w:r>
          </w:p>
        </w:tc>
        <w:tc>
          <w:tcPr>
            <w:tcW w:w="2170" w:type="dxa"/>
            <w:gridSpan w:val="3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51" w:type="dxa"/>
            <w:gridSpan w:val="2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058B8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87" w:type="dxa"/>
            <w:gridSpan w:val="3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68" w:type="dxa"/>
            <w:gridSpan w:val="2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Совещание при директоре по вопросам реализации Программы развития.</w:t>
            </w:r>
          </w:p>
        </w:tc>
        <w:tc>
          <w:tcPr>
            <w:tcW w:w="2170" w:type="dxa"/>
            <w:gridSpan w:val="3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51" w:type="dxa"/>
            <w:gridSpan w:val="2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058B8" w:rsidRPr="002A406E" w:rsidTr="00805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87" w:type="dxa"/>
            <w:gridSpan w:val="3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68" w:type="dxa"/>
            <w:gridSpan w:val="2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Отчет о реализации Программы развития перед сотрудниками </w:t>
            </w:r>
            <w:r>
              <w:rPr>
                <w:rFonts w:ascii="Times New Roman" w:hAnsi="Times New Roman"/>
                <w:sz w:val="24"/>
                <w:szCs w:val="24"/>
              </w:rPr>
              <w:t>ЦВР.</w:t>
            </w:r>
          </w:p>
        </w:tc>
        <w:tc>
          <w:tcPr>
            <w:tcW w:w="2170" w:type="dxa"/>
            <w:gridSpan w:val="3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51" w:type="dxa"/>
            <w:gridSpan w:val="2"/>
          </w:tcPr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8058B8" w:rsidRPr="002A406E" w:rsidRDefault="008058B8" w:rsidP="00805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6E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</w:tbl>
    <w:p w:rsidR="00952DAB" w:rsidRPr="002A406E" w:rsidRDefault="00952DAB" w:rsidP="00952DAB">
      <w:pPr>
        <w:jc w:val="both"/>
        <w:rPr>
          <w:rFonts w:ascii="Times New Roman" w:hAnsi="Times New Roman"/>
          <w:sz w:val="24"/>
          <w:szCs w:val="24"/>
        </w:rPr>
      </w:pPr>
    </w:p>
    <w:p w:rsidR="008058B8" w:rsidRDefault="008058B8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52DAB" w:rsidRPr="008058B8" w:rsidRDefault="00952DAB" w:rsidP="008058B8">
      <w:pPr>
        <w:pStyle w:val="a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8058B8">
        <w:rPr>
          <w:rFonts w:ascii="Times New Roman" w:hAnsi="Times New Roman"/>
          <w:b/>
          <w:bCs/>
          <w:sz w:val="28"/>
          <w:szCs w:val="24"/>
        </w:rPr>
        <w:lastRenderedPageBreak/>
        <w:t>Экспертиза и мониторинг достижения запланированного результата</w:t>
      </w:r>
    </w:p>
    <w:p w:rsidR="00952DAB" w:rsidRPr="008058B8" w:rsidRDefault="00952DAB" w:rsidP="008058B8">
      <w:pPr>
        <w:pStyle w:val="a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058B8">
        <w:rPr>
          <w:rFonts w:ascii="Times New Roman" w:hAnsi="Times New Roman"/>
          <w:sz w:val="28"/>
          <w:szCs w:val="24"/>
        </w:rPr>
        <w:t>С целью успешной реализации образовательной программы в ЦВР</w:t>
      </w:r>
      <w:r w:rsidR="008058B8" w:rsidRPr="008058B8">
        <w:rPr>
          <w:rFonts w:ascii="Times New Roman" w:hAnsi="Times New Roman"/>
          <w:sz w:val="28"/>
          <w:szCs w:val="24"/>
        </w:rPr>
        <w:t xml:space="preserve"> построена и постепенно </w:t>
      </w:r>
      <w:r w:rsidRPr="008058B8">
        <w:rPr>
          <w:rFonts w:ascii="Times New Roman" w:hAnsi="Times New Roman"/>
          <w:sz w:val="28"/>
          <w:szCs w:val="24"/>
        </w:rPr>
        <w:t>отрабатывается система отслеживания состояния дел по всем основным направления функционирования и развития учреждения. С этой целью разработаны критерии, позволяющие судить об эффективности реализации образовательных программ.</w:t>
      </w:r>
    </w:p>
    <w:p w:rsidR="00952DAB" w:rsidRPr="008058B8" w:rsidRDefault="00952DAB" w:rsidP="008058B8">
      <w:pPr>
        <w:pStyle w:val="a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058B8">
        <w:rPr>
          <w:rFonts w:ascii="Times New Roman" w:hAnsi="Times New Roman"/>
          <w:sz w:val="28"/>
          <w:szCs w:val="24"/>
        </w:rPr>
        <w:t>Система критериев включает в себя следующие группы:</w:t>
      </w:r>
    </w:p>
    <w:p w:rsidR="00952DAB" w:rsidRPr="008058B8" w:rsidRDefault="00952DAB" w:rsidP="008058B8">
      <w:pPr>
        <w:pStyle w:val="af"/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8058B8">
        <w:rPr>
          <w:rFonts w:ascii="Times New Roman" w:hAnsi="Times New Roman"/>
          <w:sz w:val="28"/>
          <w:szCs w:val="24"/>
        </w:rPr>
        <w:t>обученность</w:t>
      </w:r>
      <w:proofErr w:type="spellEnd"/>
      <w:r w:rsidRPr="008058B8">
        <w:rPr>
          <w:rFonts w:ascii="Times New Roman" w:hAnsi="Times New Roman"/>
          <w:sz w:val="28"/>
          <w:szCs w:val="24"/>
        </w:rPr>
        <w:t xml:space="preserve"> обучающихся по направленностям;</w:t>
      </w:r>
    </w:p>
    <w:p w:rsidR="00952DAB" w:rsidRPr="008058B8" w:rsidRDefault="00952DAB" w:rsidP="008058B8">
      <w:pPr>
        <w:pStyle w:val="af"/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8058B8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Pr="008058B8">
        <w:rPr>
          <w:rFonts w:ascii="Times New Roman" w:hAnsi="Times New Roman"/>
          <w:sz w:val="28"/>
          <w:szCs w:val="24"/>
        </w:rPr>
        <w:t xml:space="preserve"> ведущих и </w:t>
      </w:r>
      <w:proofErr w:type="spellStart"/>
      <w:r w:rsidRPr="008058B8">
        <w:rPr>
          <w:rFonts w:ascii="Times New Roman" w:hAnsi="Times New Roman"/>
          <w:sz w:val="28"/>
          <w:szCs w:val="24"/>
        </w:rPr>
        <w:t>общеучебных</w:t>
      </w:r>
      <w:proofErr w:type="spellEnd"/>
      <w:r w:rsidRPr="008058B8">
        <w:rPr>
          <w:rFonts w:ascii="Times New Roman" w:hAnsi="Times New Roman"/>
          <w:sz w:val="28"/>
          <w:szCs w:val="24"/>
        </w:rPr>
        <w:t xml:space="preserve"> умений и навыков;</w:t>
      </w:r>
    </w:p>
    <w:p w:rsidR="00952DAB" w:rsidRPr="008058B8" w:rsidRDefault="00952DAB" w:rsidP="008058B8">
      <w:pPr>
        <w:pStyle w:val="af"/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058B8">
        <w:rPr>
          <w:rFonts w:ascii="Times New Roman" w:hAnsi="Times New Roman"/>
          <w:sz w:val="28"/>
          <w:szCs w:val="24"/>
        </w:rPr>
        <w:t>уровень развития интеллектуальной, ценностно-мотивационной сфер личности учащихся;</w:t>
      </w:r>
    </w:p>
    <w:p w:rsidR="00952DAB" w:rsidRPr="008058B8" w:rsidRDefault="00952DAB" w:rsidP="008058B8">
      <w:pPr>
        <w:pStyle w:val="af"/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058B8">
        <w:rPr>
          <w:rFonts w:ascii="Times New Roman" w:hAnsi="Times New Roman"/>
          <w:sz w:val="28"/>
          <w:szCs w:val="24"/>
        </w:rPr>
        <w:t>воспитанность учащихся;</w:t>
      </w:r>
    </w:p>
    <w:p w:rsidR="00952DAB" w:rsidRPr="008058B8" w:rsidRDefault="00952DAB" w:rsidP="008058B8">
      <w:pPr>
        <w:pStyle w:val="af"/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058B8">
        <w:rPr>
          <w:rFonts w:ascii="Times New Roman" w:hAnsi="Times New Roman"/>
          <w:sz w:val="28"/>
          <w:szCs w:val="24"/>
        </w:rPr>
        <w:t>формирование компетентности ученика;</w:t>
      </w:r>
    </w:p>
    <w:p w:rsidR="00952DAB" w:rsidRPr="008058B8" w:rsidRDefault="00952DAB" w:rsidP="008058B8">
      <w:pPr>
        <w:pStyle w:val="af"/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058B8">
        <w:rPr>
          <w:rFonts w:ascii="Times New Roman" w:hAnsi="Times New Roman"/>
          <w:sz w:val="28"/>
          <w:szCs w:val="24"/>
        </w:rPr>
        <w:t>актуальность содержания образования для современного человека;</w:t>
      </w:r>
    </w:p>
    <w:p w:rsidR="00952DAB" w:rsidRPr="008058B8" w:rsidRDefault="00952DAB" w:rsidP="008058B8">
      <w:pPr>
        <w:pStyle w:val="af"/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058B8">
        <w:rPr>
          <w:rFonts w:ascii="Times New Roman" w:hAnsi="Times New Roman"/>
          <w:sz w:val="28"/>
          <w:szCs w:val="24"/>
        </w:rPr>
        <w:t>изменение управления образовательным процессом;</w:t>
      </w:r>
    </w:p>
    <w:p w:rsidR="00952DAB" w:rsidRPr="008058B8" w:rsidRDefault="00952DAB" w:rsidP="008058B8">
      <w:pPr>
        <w:pStyle w:val="af"/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058B8">
        <w:rPr>
          <w:rFonts w:ascii="Times New Roman" w:hAnsi="Times New Roman"/>
          <w:sz w:val="28"/>
          <w:szCs w:val="24"/>
        </w:rPr>
        <w:t>изменение образовательной среды;</w:t>
      </w:r>
    </w:p>
    <w:p w:rsidR="00952DAB" w:rsidRPr="008058B8" w:rsidRDefault="00952DAB" w:rsidP="008058B8">
      <w:pPr>
        <w:pStyle w:val="af"/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8058B8">
        <w:rPr>
          <w:rFonts w:ascii="Times New Roman" w:hAnsi="Times New Roman"/>
          <w:sz w:val="28"/>
          <w:szCs w:val="24"/>
        </w:rPr>
        <w:t>здоровьесберегающий</w:t>
      </w:r>
      <w:proofErr w:type="spellEnd"/>
      <w:r w:rsidRPr="008058B8">
        <w:rPr>
          <w:rFonts w:ascii="Times New Roman" w:hAnsi="Times New Roman"/>
          <w:sz w:val="28"/>
          <w:szCs w:val="24"/>
        </w:rPr>
        <w:t xml:space="preserve"> потенциал ЦВР, в связи с использованием новых технологий, форм, методов организации образовательного процесса согласно цели Программы;</w:t>
      </w:r>
    </w:p>
    <w:p w:rsidR="00952DAB" w:rsidRPr="008058B8" w:rsidRDefault="00952DAB" w:rsidP="008058B8">
      <w:pPr>
        <w:pStyle w:val="af"/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058B8">
        <w:rPr>
          <w:rFonts w:ascii="Times New Roman" w:hAnsi="Times New Roman"/>
          <w:sz w:val="28"/>
          <w:szCs w:val="24"/>
        </w:rPr>
        <w:t>наличие подготовленных и мотивированных педагогических кадров;</w:t>
      </w:r>
    </w:p>
    <w:p w:rsidR="00952DAB" w:rsidRPr="008058B8" w:rsidRDefault="00952DAB" w:rsidP="008058B8">
      <w:pPr>
        <w:pStyle w:val="af"/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058B8">
        <w:rPr>
          <w:rFonts w:ascii="Times New Roman" w:hAnsi="Times New Roman"/>
          <w:sz w:val="28"/>
          <w:szCs w:val="24"/>
        </w:rPr>
        <w:t>развитие профессиональной компетентности педагогов.</w:t>
      </w:r>
    </w:p>
    <w:p w:rsidR="00952DAB" w:rsidRPr="008058B8" w:rsidRDefault="00952DAB" w:rsidP="008058B8">
      <w:pPr>
        <w:pStyle w:val="af"/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058B8">
        <w:rPr>
          <w:rFonts w:ascii="Times New Roman" w:hAnsi="Times New Roman"/>
          <w:sz w:val="28"/>
          <w:szCs w:val="24"/>
        </w:rPr>
        <w:t>преемственность учебных планов и программ учреждения дополнительного образования и других сфер образования</w:t>
      </w:r>
    </w:p>
    <w:p w:rsidR="00952DAB" w:rsidRPr="008058B8" w:rsidRDefault="00952DAB" w:rsidP="008058B8">
      <w:pPr>
        <w:pStyle w:val="af"/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8058B8">
        <w:rPr>
          <w:rFonts w:ascii="Times New Roman" w:hAnsi="Times New Roman"/>
          <w:sz w:val="28"/>
          <w:szCs w:val="24"/>
        </w:rPr>
        <w:t>сориентированность</w:t>
      </w:r>
      <w:proofErr w:type="spellEnd"/>
      <w:r w:rsidRPr="008058B8">
        <w:rPr>
          <w:rFonts w:ascii="Times New Roman" w:hAnsi="Times New Roman"/>
          <w:sz w:val="28"/>
          <w:szCs w:val="24"/>
        </w:rPr>
        <w:t xml:space="preserve"> целей участников целостного образовательного процесса</w:t>
      </w:r>
    </w:p>
    <w:p w:rsidR="00952DAB" w:rsidRPr="002A406E" w:rsidRDefault="00952DAB" w:rsidP="00952DAB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058B8" w:rsidRDefault="00952DAB" w:rsidP="00952DAB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06E">
        <w:rPr>
          <w:rFonts w:ascii="Times New Roman" w:hAnsi="Times New Roman"/>
          <w:sz w:val="24"/>
          <w:szCs w:val="24"/>
        </w:rPr>
        <w:tab/>
      </w:r>
    </w:p>
    <w:p w:rsidR="008058B8" w:rsidRDefault="008058B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58B8" w:rsidRPr="008058B8" w:rsidRDefault="008058B8" w:rsidP="008058B8">
      <w:pPr>
        <w:pStyle w:val="af"/>
        <w:spacing w:before="100" w:beforeAutospacing="1" w:after="100" w:afterAutospacing="1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058B8">
        <w:rPr>
          <w:rFonts w:ascii="Times New Roman" w:hAnsi="Times New Roman"/>
          <w:b/>
          <w:sz w:val="28"/>
          <w:szCs w:val="28"/>
        </w:rPr>
        <w:lastRenderedPageBreak/>
        <w:t>Ожидаемые результаты развития ЦВР</w:t>
      </w:r>
    </w:p>
    <w:p w:rsidR="00952DAB" w:rsidRPr="008058B8" w:rsidRDefault="00952DAB" w:rsidP="008058B8">
      <w:pPr>
        <w:pStyle w:val="a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8B8">
        <w:rPr>
          <w:rFonts w:ascii="Times New Roman" w:hAnsi="Times New Roman"/>
          <w:sz w:val="28"/>
          <w:szCs w:val="28"/>
        </w:rPr>
        <w:t>В результате реализации Программа к 20</w:t>
      </w:r>
      <w:r w:rsidR="008058B8" w:rsidRPr="008058B8">
        <w:rPr>
          <w:rFonts w:ascii="Times New Roman" w:hAnsi="Times New Roman"/>
          <w:sz w:val="28"/>
          <w:szCs w:val="28"/>
        </w:rPr>
        <w:t>24</w:t>
      </w:r>
      <w:r w:rsidRPr="008058B8">
        <w:rPr>
          <w:rFonts w:ascii="Times New Roman" w:hAnsi="Times New Roman"/>
          <w:sz w:val="28"/>
          <w:szCs w:val="28"/>
        </w:rPr>
        <w:t xml:space="preserve"> году </w:t>
      </w:r>
      <w:r w:rsidR="008058B8" w:rsidRPr="008058B8">
        <w:rPr>
          <w:rFonts w:ascii="Times New Roman" w:hAnsi="Times New Roman"/>
          <w:sz w:val="28"/>
          <w:szCs w:val="28"/>
        </w:rPr>
        <w:t>ЦВР</w:t>
      </w:r>
      <w:r w:rsidRPr="008058B8">
        <w:rPr>
          <w:rFonts w:ascii="Times New Roman" w:hAnsi="Times New Roman"/>
          <w:sz w:val="28"/>
          <w:szCs w:val="28"/>
        </w:rPr>
        <w:t xml:space="preserve"> предполагает:</w:t>
      </w:r>
    </w:p>
    <w:p w:rsidR="00952DAB" w:rsidRPr="008058B8" w:rsidRDefault="00952DAB" w:rsidP="008058B8">
      <w:pPr>
        <w:pStyle w:val="af"/>
        <w:numPr>
          <w:ilvl w:val="0"/>
          <w:numId w:val="2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8B8">
        <w:rPr>
          <w:rFonts w:ascii="Times New Roman" w:hAnsi="Times New Roman"/>
          <w:sz w:val="28"/>
          <w:szCs w:val="28"/>
        </w:rPr>
        <w:t xml:space="preserve">Создание единого целостного образовательного пространства, обеспечивающего расширение социальных, культурных возможностей и жизненных шансов подрастающего человека. При этом цели и задачи образования будут направлены на воспитание новых ценностных установок и </w:t>
      </w:r>
      <w:proofErr w:type="spellStart"/>
      <w:r w:rsidRPr="008058B8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8058B8">
        <w:rPr>
          <w:rFonts w:ascii="Times New Roman" w:hAnsi="Times New Roman"/>
          <w:sz w:val="28"/>
          <w:szCs w:val="28"/>
        </w:rPr>
        <w:t xml:space="preserve"> способностей человека, на сохранение и укрепление здоровья учащихся.</w:t>
      </w:r>
    </w:p>
    <w:p w:rsidR="00952DAB" w:rsidRPr="008058B8" w:rsidRDefault="00952DAB" w:rsidP="008058B8">
      <w:pPr>
        <w:pStyle w:val="af"/>
        <w:numPr>
          <w:ilvl w:val="0"/>
          <w:numId w:val="2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8B8">
        <w:rPr>
          <w:rFonts w:ascii="Times New Roman" w:hAnsi="Times New Roman"/>
          <w:sz w:val="28"/>
          <w:szCs w:val="28"/>
        </w:rPr>
        <w:t>Создание максимально благоприятных условий для умственного, нравственного, эмоционального и физического развития личности, развития ее способностей, мышления и деятельности, здорового образа жизни.</w:t>
      </w:r>
    </w:p>
    <w:p w:rsidR="00952DAB" w:rsidRPr="008058B8" w:rsidRDefault="00952DAB" w:rsidP="008058B8">
      <w:pPr>
        <w:pStyle w:val="af"/>
        <w:numPr>
          <w:ilvl w:val="0"/>
          <w:numId w:val="2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8B8">
        <w:rPr>
          <w:rFonts w:ascii="Times New Roman" w:hAnsi="Times New Roman"/>
          <w:sz w:val="28"/>
          <w:szCs w:val="28"/>
        </w:rPr>
        <w:t xml:space="preserve">Формирование и развитие личности с развитым интеллектом и высоким уровнем культуры, подготовленности к жизни в гражданском обществе и усвоению общеразвивающих образовательных и </w:t>
      </w:r>
      <w:proofErr w:type="spellStart"/>
      <w:r w:rsidRPr="008058B8">
        <w:rPr>
          <w:rFonts w:ascii="Times New Roman" w:hAnsi="Times New Roman"/>
          <w:sz w:val="28"/>
          <w:szCs w:val="28"/>
        </w:rPr>
        <w:t>здоровьеформирующих</w:t>
      </w:r>
      <w:proofErr w:type="spellEnd"/>
      <w:r w:rsidRPr="008058B8">
        <w:rPr>
          <w:rFonts w:ascii="Times New Roman" w:hAnsi="Times New Roman"/>
          <w:sz w:val="28"/>
          <w:szCs w:val="28"/>
        </w:rPr>
        <w:t xml:space="preserve"> программ.</w:t>
      </w:r>
    </w:p>
    <w:p w:rsidR="00952DAB" w:rsidRPr="008058B8" w:rsidRDefault="00952DAB" w:rsidP="008058B8">
      <w:pPr>
        <w:pStyle w:val="af"/>
        <w:numPr>
          <w:ilvl w:val="0"/>
          <w:numId w:val="2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8B8">
        <w:rPr>
          <w:rFonts w:ascii="Times New Roman" w:hAnsi="Times New Roman"/>
          <w:sz w:val="28"/>
          <w:szCs w:val="28"/>
        </w:rPr>
        <w:t>Повышение теоретического уровня образования, передача детям не только эмпирических знаний и практических умений, но и «высоких» форм общественного сознания (научных понятий, художественных образов, нравственных ценностей, здорового образа жизни).</w:t>
      </w:r>
    </w:p>
    <w:p w:rsidR="00952DAB" w:rsidRPr="008058B8" w:rsidRDefault="00952DAB" w:rsidP="008058B8">
      <w:pPr>
        <w:pStyle w:val="af"/>
        <w:numPr>
          <w:ilvl w:val="0"/>
          <w:numId w:val="2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8B8">
        <w:rPr>
          <w:rFonts w:ascii="Times New Roman" w:hAnsi="Times New Roman"/>
          <w:sz w:val="28"/>
          <w:szCs w:val="28"/>
        </w:rPr>
        <w:t>Формирование устойчивых мировоззренческих позиций на основе лучших образцов мировой социальной практики.</w:t>
      </w:r>
    </w:p>
    <w:p w:rsidR="00952DAB" w:rsidRPr="008058B8" w:rsidRDefault="00952DAB" w:rsidP="008058B8">
      <w:pPr>
        <w:pStyle w:val="a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58B8">
        <w:rPr>
          <w:rFonts w:ascii="Times New Roman" w:hAnsi="Times New Roman"/>
          <w:b/>
          <w:sz w:val="28"/>
          <w:szCs w:val="28"/>
        </w:rPr>
        <w:t>Финан</w:t>
      </w:r>
      <w:r w:rsidR="008058B8" w:rsidRPr="008058B8">
        <w:rPr>
          <w:rFonts w:ascii="Times New Roman" w:hAnsi="Times New Roman"/>
          <w:b/>
          <w:sz w:val="28"/>
          <w:szCs w:val="28"/>
        </w:rPr>
        <w:t>совый план реализации Программы</w:t>
      </w:r>
    </w:p>
    <w:p w:rsidR="00952DAB" w:rsidRPr="008058B8" w:rsidRDefault="00952DAB" w:rsidP="008058B8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058B8">
        <w:rPr>
          <w:sz w:val="28"/>
          <w:szCs w:val="28"/>
        </w:rPr>
        <w:t xml:space="preserve">Финансовое обеспечение осуществляется за счет средств бюджета </w:t>
      </w:r>
      <w:r w:rsidR="008058B8" w:rsidRPr="008058B8">
        <w:rPr>
          <w:sz w:val="28"/>
          <w:szCs w:val="28"/>
        </w:rPr>
        <w:t>Кинешемского муниципального район</w:t>
      </w:r>
      <w:r w:rsidRPr="008058B8">
        <w:rPr>
          <w:sz w:val="28"/>
          <w:szCs w:val="28"/>
        </w:rPr>
        <w:t xml:space="preserve"> на основании бюджетной сметы.</w:t>
      </w:r>
    </w:p>
    <w:p w:rsidR="00952DAB" w:rsidRPr="008058B8" w:rsidRDefault="00952DAB" w:rsidP="008058B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8B8">
        <w:rPr>
          <w:rFonts w:ascii="Times New Roman" w:hAnsi="Times New Roman"/>
          <w:b/>
          <w:sz w:val="28"/>
          <w:szCs w:val="28"/>
        </w:rPr>
        <w:t>Оценка эффективности реализации Программы развития</w:t>
      </w:r>
    </w:p>
    <w:p w:rsidR="00952DAB" w:rsidRPr="008058B8" w:rsidRDefault="00952DAB" w:rsidP="008058B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8B8">
        <w:rPr>
          <w:rFonts w:ascii="Times New Roman" w:hAnsi="Times New Roman"/>
          <w:sz w:val="28"/>
          <w:szCs w:val="28"/>
        </w:rPr>
        <w:t>Оценка эффективности реализации Программы развития осуществляется на основе обобщения оценочных показателей по каждому направлению учебно-воспитательной деятельности.</w:t>
      </w:r>
    </w:p>
    <w:p w:rsidR="00952DAB" w:rsidRPr="008058B8" w:rsidRDefault="00952DAB" w:rsidP="008058B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8B8">
        <w:rPr>
          <w:rFonts w:ascii="Times New Roman" w:hAnsi="Times New Roman"/>
          <w:sz w:val="28"/>
          <w:szCs w:val="28"/>
        </w:rPr>
        <w:lastRenderedPageBreak/>
        <w:t>Результативность реализации измеряется уровнем знаний, умений, навыков, отражается в отчетах, выставках, конкурсах, совместной деятельности образовательных учреждений разного типа.</w:t>
      </w:r>
    </w:p>
    <w:p w:rsidR="00952DAB" w:rsidRPr="008058B8" w:rsidRDefault="00952DAB" w:rsidP="008058B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8B8">
        <w:rPr>
          <w:rFonts w:ascii="Times New Roman" w:hAnsi="Times New Roman"/>
          <w:sz w:val="28"/>
          <w:szCs w:val="28"/>
        </w:rPr>
        <w:t xml:space="preserve">Реализация Программы развития находится в тесной связи с совершенствованием системы управления </w:t>
      </w:r>
      <w:r w:rsidR="00012B24">
        <w:rPr>
          <w:rFonts w:ascii="Times New Roman" w:hAnsi="Times New Roman"/>
          <w:sz w:val="28"/>
          <w:szCs w:val="28"/>
        </w:rPr>
        <w:t>ЦВР</w:t>
      </w:r>
      <w:r w:rsidRPr="008058B8">
        <w:rPr>
          <w:rFonts w:ascii="Times New Roman" w:hAnsi="Times New Roman"/>
          <w:sz w:val="28"/>
          <w:szCs w:val="28"/>
        </w:rPr>
        <w:t>.</w:t>
      </w:r>
    </w:p>
    <w:p w:rsidR="00952DAB" w:rsidRPr="008058B8" w:rsidRDefault="00952DAB" w:rsidP="008058B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8B8">
        <w:rPr>
          <w:rFonts w:ascii="Times New Roman" w:hAnsi="Times New Roman"/>
          <w:sz w:val="28"/>
          <w:szCs w:val="28"/>
        </w:rPr>
        <w:t>Конечным результатом должна стать положительная динамика роста показателей учебно-воспитательного процесса, материально-технического обеспечения, повышение авторитета Центра.</w:t>
      </w:r>
    </w:p>
    <w:p w:rsidR="00952DAB" w:rsidRPr="008058B8" w:rsidRDefault="00952DAB" w:rsidP="008058B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8B8">
        <w:rPr>
          <w:rFonts w:ascii="Times New Roman" w:hAnsi="Times New Roman"/>
          <w:b/>
          <w:sz w:val="28"/>
          <w:szCs w:val="28"/>
        </w:rPr>
        <w:t>Управлени</w:t>
      </w:r>
      <w:r w:rsidR="00012B24">
        <w:rPr>
          <w:rFonts w:ascii="Times New Roman" w:hAnsi="Times New Roman"/>
          <w:b/>
          <w:sz w:val="28"/>
          <w:szCs w:val="28"/>
        </w:rPr>
        <w:t>е реализации Программы развития</w:t>
      </w:r>
    </w:p>
    <w:p w:rsidR="00952DAB" w:rsidRPr="008058B8" w:rsidRDefault="00952DAB" w:rsidP="008058B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8B8">
        <w:rPr>
          <w:rFonts w:ascii="Times New Roman" w:hAnsi="Times New Roman"/>
          <w:sz w:val="28"/>
          <w:szCs w:val="28"/>
        </w:rPr>
        <w:t xml:space="preserve">Администрация ЦВР, педагогический совет, </w:t>
      </w:r>
      <w:r w:rsidR="00012B24">
        <w:rPr>
          <w:rFonts w:ascii="Times New Roman" w:hAnsi="Times New Roman"/>
          <w:sz w:val="28"/>
          <w:szCs w:val="28"/>
        </w:rPr>
        <w:t xml:space="preserve">управляющий </w:t>
      </w:r>
      <w:r w:rsidRPr="008058B8">
        <w:rPr>
          <w:rFonts w:ascii="Times New Roman" w:hAnsi="Times New Roman"/>
          <w:sz w:val="28"/>
          <w:szCs w:val="28"/>
        </w:rPr>
        <w:t>совет.</w:t>
      </w:r>
    </w:p>
    <w:p w:rsidR="00012B24" w:rsidRDefault="00012B2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52DAB" w:rsidRPr="00012B24" w:rsidRDefault="00012B24" w:rsidP="00012B24">
      <w:pPr>
        <w:jc w:val="center"/>
        <w:rPr>
          <w:rFonts w:ascii="Times New Roman" w:hAnsi="Times New Roman"/>
          <w:b/>
          <w:sz w:val="28"/>
          <w:szCs w:val="24"/>
        </w:rPr>
      </w:pPr>
      <w:r w:rsidRPr="00012B24">
        <w:rPr>
          <w:rFonts w:ascii="Times New Roman" w:hAnsi="Times New Roman"/>
          <w:b/>
          <w:sz w:val="28"/>
          <w:szCs w:val="24"/>
        </w:rPr>
        <w:lastRenderedPageBreak/>
        <w:t>Заключение</w:t>
      </w:r>
    </w:p>
    <w:p w:rsidR="00012B24" w:rsidRDefault="00952DAB" w:rsidP="00012B2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B24">
        <w:rPr>
          <w:rFonts w:ascii="Times New Roman" w:hAnsi="Times New Roman"/>
          <w:sz w:val="28"/>
          <w:szCs w:val="28"/>
        </w:rPr>
        <w:t>Развитие учреждения дополнительного образования – это закономерное изменение управляющей системы, а также целей, содержания, методов, форм организации образовательного процесса, приводящее к дости</w:t>
      </w:r>
      <w:r w:rsidR="00012B24">
        <w:rPr>
          <w:rFonts w:ascii="Times New Roman" w:hAnsi="Times New Roman"/>
          <w:sz w:val="28"/>
          <w:szCs w:val="28"/>
        </w:rPr>
        <w:t xml:space="preserve">жению качественно новых, более </w:t>
      </w:r>
      <w:r w:rsidRPr="00012B24">
        <w:rPr>
          <w:rFonts w:ascii="Times New Roman" w:hAnsi="Times New Roman"/>
          <w:sz w:val="28"/>
          <w:szCs w:val="28"/>
        </w:rPr>
        <w:t>высоких результатов образования и развития обучающихся.</w:t>
      </w:r>
    </w:p>
    <w:p w:rsidR="00012B24" w:rsidRDefault="00952DAB" w:rsidP="00012B2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B24">
        <w:rPr>
          <w:rFonts w:ascii="Times New Roman" w:hAnsi="Times New Roman"/>
          <w:sz w:val="28"/>
          <w:szCs w:val="28"/>
        </w:rPr>
        <w:t>В управлении учреждением дополнительного образования не обойтись без постоянного анализа всего, что происходит, без изучения, систематизации, обобщения хода образовательного процесса и оценки достигнутых результатов.</w:t>
      </w:r>
    </w:p>
    <w:p w:rsidR="00952DAB" w:rsidRPr="00012B24" w:rsidRDefault="00952DAB" w:rsidP="00012B2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B24">
        <w:rPr>
          <w:rFonts w:ascii="Times New Roman" w:hAnsi="Times New Roman"/>
          <w:sz w:val="28"/>
          <w:szCs w:val="28"/>
        </w:rPr>
        <w:t>Данная программа развития позволяет подойти к планированию будущего как к разработке целостной системы действий с четко определенными результатами. Ее основное назначение быть средством интеграции дополнительного и общего образования. Программа развития позволяет своевременно предупреждать возможные угрозы достижения запланированного результата. Наличие программы дает возможность знать, кто, когда и какие действия будет совершать, какой конечный результат должен быть получен к определенному времени.</w:t>
      </w:r>
    </w:p>
    <w:p w:rsidR="00EC4A24" w:rsidRDefault="00EC4A24"/>
    <w:sectPr w:rsidR="00EC4A24" w:rsidSect="00654549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3E" w:rsidRDefault="00B1083E">
      <w:pPr>
        <w:spacing w:after="0" w:line="240" w:lineRule="auto"/>
      </w:pPr>
      <w:r>
        <w:separator/>
      </w:r>
    </w:p>
  </w:endnote>
  <w:endnote w:type="continuationSeparator" w:id="0">
    <w:p w:rsidR="00B1083E" w:rsidRDefault="00B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02C" w:rsidRDefault="0076002C" w:rsidP="000472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002C" w:rsidRDefault="0076002C" w:rsidP="0004729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02C" w:rsidRDefault="0076002C" w:rsidP="000472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00FC">
      <w:rPr>
        <w:rStyle w:val="a7"/>
        <w:noProof/>
      </w:rPr>
      <w:t>21</w:t>
    </w:r>
    <w:r>
      <w:rPr>
        <w:rStyle w:val="a7"/>
      </w:rPr>
      <w:fldChar w:fldCharType="end"/>
    </w:r>
  </w:p>
  <w:p w:rsidR="0076002C" w:rsidRDefault="0076002C" w:rsidP="0004729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3E" w:rsidRDefault="00B1083E">
      <w:pPr>
        <w:spacing w:after="0" w:line="240" w:lineRule="auto"/>
      </w:pPr>
      <w:r>
        <w:separator/>
      </w:r>
    </w:p>
  </w:footnote>
  <w:footnote w:type="continuationSeparator" w:id="0">
    <w:p w:rsidR="00B1083E" w:rsidRDefault="00B1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9AB"/>
    <w:multiLevelType w:val="hybridMultilevel"/>
    <w:tmpl w:val="431E2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6C3"/>
    <w:multiLevelType w:val="hybridMultilevel"/>
    <w:tmpl w:val="DE923862"/>
    <w:lvl w:ilvl="0" w:tplc="8190DAD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27AA"/>
    <w:multiLevelType w:val="hybridMultilevel"/>
    <w:tmpl w:val="9E164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3A78"/>
    <w:multiLevelType w:val="hybridMultilevel"/>
    <w:tmpl w:val="AF40AED6"/>
    <w:lvl w:ilvl="0" w:tplc="8190DAD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87D54"/>
    <w:multiLevelType w:val="hybridMultilevel"/>
    <w:tmpl w:val="A8229CD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5533F"/>
    <w:multiLevelType w:val="hybridMultilevel"/>
    <w:tmpl w:val="BD0611C8"/>
    <w:lvl w:ilvl="0" w:tplc="8190DAD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B008F"/>
    <w:multiLevelType w:val="hybridMultilevel"/>
    <w:tmpl w:val="59DA8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94EC4"/>
    <w:multiLevelType w:val="multilevel"/>
    <w:tmpl w:val="49E8D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D5436C"/>
    <w:multiLevelType w:val="multilevel"/>
    <w:tmpl w:val="7FDA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7B626F"/>
    <w:multiLevelType w:val="hybridMultilevel"/>
    <w:tmpl w:val="5958E762"/>
    <w:lvl w:ilvl="0" w:tplc="60A874F4">
      <w:start w:val="1"/>
      <w:numFmt w:val="decimal"/>
      <w:lvlText w:val="%1."/>
      <w:lvlJc w:val="left"/>
      <w:pPr>
        <w:ind w:left="9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7971D44"/>
    <w:multiLevelType w:val="hybridMultilevel"/>
    <w:tmpl w:val="05CE2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D4A7A"/>
    <w:multiLevelType w:val="hybridMultilevel"/>
    <w:tmpl w:val="DEACE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3A4EDC"/>
    <w:multiLevelType w:val="hybridMultilevel"/>
    <w:tmpl w:val="985EF086"/>
    <w:lvl w:ilvl="0" w:tplc="E2AA4CCC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57FC2BEB"/>
    <w:multiLevelType w:val="hybridMultilevel"/>
    <w:tmpl w:val="9182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A5735"/>
    <w:multiLevelType w:val="hybridMultilevel"/>
    <w:tmpl w:val="88988EAC"/>
    <w:lvl w:ilvl="0" w:tplc="8190DAD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A359D"/>
    <w:multiLevelType w:val="hybridMultilevel"/>
    <w:tmpl w:val="F036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15631"/>
    <w:multiLevelType w:val="hybridMultilevel"/>
    <w:tmpl w:val="65A014D6"/>
    <w:lvl w:ilvl="0" w:tplc="9500A6AA">
      <w:start w:val="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C1080"/>
    <w:multiLevelType w:val="hybridMultilevel"/>
    <w:tmpl w:val="B6BC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51456"/>
    <w:multiLevelType w:val="hybridMultilevel"/>
    <w:tmpl w:val="0890BB90"/>
    <w:lvl w:ilvl="0" w:tplc="FFFFFFFF">
      <w:start w:val="1"/>
      <w:numFmt w:val="bullet"/>
      <w:lvlText w:val="-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65D3A4C"/>
    <w:multiLevelType w:val="hybridMultilevel"/>
    <w:tmpl w:val="52F86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6D37D2"/>
    <w:multiLevelType w:val="hybridMultilevel"/>
    <w:tmpl w:val="7F20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B12F5"/>
    <w:multiLevelType w:val="hybridMultilevel"/>
    <w:tmpl w:val="98C6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13"/>
  </w:num>
  <w:num w:numId="5">
    <w:abstractNumId w:val="9"/>
  </w:num>
  <w:num w:numId="6">
    <w:abstractNumId w:val="0"/>
  </w:num>
  <w:num w:numId="7">
    <w:abstractNumId w:val="10"/>
  </w:num>
  <w:num w:numId="8">
    <w:abstractNumId w:val="15"/>
  </w:num>
  <w:num w:numId="9">
    <w:abstractNumId w:val="4"/>
  </w:num>
  <w:num w:numId="10">
    <w:abstractNumId w:val="6"/>
  </w:num>
  <w:num w:numId="11">
    <w:abstractNumId w:val="16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4"/>
  </w:num>
  <w:num w:numId="19">
    <w:abstractNumId w:val="5"/>
  </w:num>
  <w:num w:numId="20">
    <w:abstractNumId w:val="3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90"/>
    <w:rsid w:val="00011C59"/>
    <w:rsid w:val="00012B24"/>
    <w:rsid w:val="00047290"/>
    <w:rsid w:val="00121A9E"/>
    <w:rsid w:val="001245E7"/>
    <w:rsid w:val="00137FA6"/>
    <w:rsid w:val="001D7FF4"/>
    <w:rsid w:val="00201935"/>
    <w:rsid w:val="00274876"/>
    <w:rsid w:val="002C1854"/>
    <w:rsid w:val="002C4E53"/>
    <w:rsid w:val="002F0979"/>
    <w:rsid w:val="003972DC"/>
    <w:rsid w:val="003B00FC"/>
    <w:rsid w:val="003D2BA4"/>
    <w:rsid w:val="003E2310"/>
    <w:rsid w:val="0045005A"/>
    <w:rsid w:val="004B710B"/>
    <w:rsid w:val="00654549"/>
    <w:rsid w:val="006E4F13"/>
    <w:rsid w:val="0076002C"/>
    <w:rsid w:val="008058B8"/>
    <w:rsid w:val="008A54E8"/>
    <w:rsid w:val="008E5393"/>
    <w:rsid w:val="0090755D"/>
    <w:rsid w:val="00907E14"/>
    <w:rsid w:val="0092656F"/>
    <w:rsid w:val="0095046C"/>
    <w:rsid w:val="00952DAB"/>
    <w:rsid w:val="00A02B21"/>
    <w:rsid w:val="00B1083E"/>
    <w:rsid w:val="00C80F6B"/>
    <w:rsid w:val="00D75E9E"/>
    <w:rsid w:val="00E70D53"/>
    <w:rsid w:val="00E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F98A32"/>
  <w15:chartTrackingRefBased/>
  <w15:docId w15:val="{67847CEA-5B97-4D3C-B062-0B5FB32F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2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7290"/>
    <w:pPr>
      <w:ind w:left="720"/>
      <w:contextualSpacing/>
    </w:pPr>
  </w:style>
  <w:style w:type="paragraph" w:styleId="a5">
    <w:name w:val="footer"/>
    <w:basedOn w:val="a"/>
    <w:link w:val="a6"/>
    <w:uiPriority w:val="99"/>
    <w:rsid w:val="000472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4729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047290"/>
  </w:style>
  <w:style w:type="paragraph" w:styleId="a8">
    <w:name w:val="Balloon Text"/>
    <w:basedOn w:val="a"/>
    <w:link w:val="a9"/>
    <w:uiPriority w:val="99"/>
    <w:semiHidden/>
    <w:unhideWhenUsed/>
    <w:rsid w:val="0004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2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47290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047290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95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5046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95046C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D75E9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75E9E"/>
    <w:rPr>
      <w:rFonts w:eastAsiaTheme="minorEastAsia"/>
      <w:lang w:eastAsia="ru-RU"/>
    </w:rPr>
  </w:style>
  <w:style w:type="paragraph" w:customStyle="1" w:styleId="c0">
    <w:name w:val="c0"/>
    <w:basedOn w:val="a"/>
    <w:rsid w:val="0090755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unhideWhenUsed/>
    <w:rsid w:val="00137FA6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7FA6"/>
    <w:rPr>
      <w:rFonts w:ascii="Calibri" w:eastAsia="Calibri" w:hAnsi="Calibri" w:cs="Times New Roman"/>
      <w:sz w:val="16"/>
      <w:szCs w:val="16"/>
      <w:lang w:val="x-none"/>
    </w:rPr>
  </w:style>
  <w:style w:type="paragraph" w:styleId="af">
    <w:name w:val="Body Text Indent"/>
    <w:basedOn w:val="a"/>
    <w:link w:val="af0"/>
    <w:rsid w:val="00952DAB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952DAB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A0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02B2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ortal.iv-edu.ru/dep/mouokinrn/mudocvr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_krylov_8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893A-3438-42A8-9F83-38D5856C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37</Pages>
  <Words>7505</Words>
  <Characters>42783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2020-10-20T09:09:00Z</dcterms:created>
  <dcterms:modified xsi:type="dcterms:W3CDTF">2020-10-28T10:02:00Z</dcterms:modified>
</cp:coreProperties>
</file>